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Student Psychiatry Research Committee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57150</wp:posOffset>
            </wp:positionV>
            <wp:extent cx="1533954" cy="1290638"/>
            <wp:effectExtent b="0" l="0" r="0" t="0"/>
            <wp:wrapSquare wrapText="bothSides" distB="57150" distT="57150" distL="57150" distR="57150"/>
            <wp:docPr id="102273075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954" cy="1290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Conference Dates and Submission Deadlines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Borders>
          <w:top w:color="a02b93" w:space="0" w:sz="4" w:val="single"/>
          <w:left w:color="a02b93" w:space="0" w:sz="4" w:val="single"/>
          <w:bottom w:color="a02b93" w:space="0" w:sz="4" w:val="single"/>
          <w:right w:color="a02b93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625"/>
        <w:gridCol w:w="2235"/>
        <w:gridCol w:w="2235"/>
        <w:gridCol w:w="2235"/>
        <w:tblGridChange w:id="0">
          <w:tblGrid>
            <w:gridCol w:w="262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482082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Conference</w:t>
            </w:r>
          </w:p>
        </w:tc>
        <w:tc>
          <w:tcPr>
            <w:shd w:fill="48208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Dates</w:t>
            </w:r>
          </w:p>
        </w:tc>
        <w:tc>
          <w:tcPr>
            <w:shd w:fill="48208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Submission Deadline</w:t>
            </w:r>
          </w:p>
        </w:tc>
        <w:tc>
          <w:tcPr>
            <w:shd w:fill="48208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American Academy of Clinical Neuropsychology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 11-14,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 TBD, 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--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*TBD*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Chicago, IL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Mississippi Psychological Association Convention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September 24-26,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467886"/>
                  <w:u w:val="single"/>
                  <w:rtl w:val="0"/>
                </w:rPr>
                <w:t xml:space="preserve">May 30,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Biloxi, MS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2025 Annual Conference | National Academy of Neuropsychology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5-8,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April 14, 2025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Angeles, CA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482082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Association for Behavioral and Cognitive Therapies (ABCT)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82082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20-23,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*TBD*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Orleans, 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82082" w:space="0" w:sz="4" w:val="single"/>
              <w:left w:color="482082" w:space="0" w:sz="4" w:val="single"/>
              <w:bottom w:color="482082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Annual Conference Abstract Form - ASET - The Neurodiagnostic Society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82082" w:space="0" w:sz="4" w:val="single"/>
              <w:left w:color="000000" w:space="0" w:sz="0" w:val="nil"/>
              <w:bottom w:color="482082" w:space="0" w:sz="4" w:val="single"/>
              <w:right w:color="482082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July 24-26, 2025</w:t>
            </w:r>
          </w:p>
        </w:tc>
        <w:tc>
          <w:tcPr>
            <w:tcBorders>
              <w:left w:color="482082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Orleans, 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82082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SEPA Annual Meeting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82082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March 25-28, 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*Deadline closed*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Orleans, 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color w:val="467886"/>
                  <w:u w:val="single"/>
                  <w:rtl w:val="0"/>
                </w:rPr>
                <w:t xml:space="preserve">American Psychiatric Association - 2025 Annual Meeting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 17-21, 2025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 TBD, 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*Deadline closed*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*TBD*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Angeles, CA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</w:tr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B63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B63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B63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B63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B63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B63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B63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B63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B63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63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B63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B63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B63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B63A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B63A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B63A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B63A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B63A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B63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63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B63A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63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B63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B63A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B63A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B63A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B63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63A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B63A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71EA5"/>
    <w:rPr>
      <w:rFonts w:ascii="Times New Roman" w:cs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971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71EA5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971E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5">
    <w:name w:val="List Table 3 Accent 5"/>
    <w:basedOn w:val="TableNormal"/>
    <w:uiPriority w:val="48"/>
    <w:rsid w:val="00971EA5"/>
    <w:pPr>
      <w:spacing w:after="0" w:line="240" w:lineRule="auto"/>
    </w:pPr>
    <w:tblPr>
      <w:tblStyleRowBandSize w:val="1"/>
      <w:tblStyleColBandSize w:val="1"/>
      <w:tblBorders>
        <w:top w:color="a02b93" w:space="0" w:sz="4" w:themeColor="accent5" w:val="single"/>
        <w:left w:color="a02b93" w:space="0" w:sz="4" w:themeColor="accent5" w:val="single"/>
        <w:bottom w:color="a02b93" w:space="0" w:sz="4" w:themeColor="accent5" w:val="single"/>
        <w:right w:color="a02b93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02b93" w:themeFill="accent5" w:val="clear"/>
      </w:tcPr>
    </w:tblStylePr>
    <w:tblStylePr w:type="lastRow">
      <w:rPr>
        <w:b w:val="1"/>
        <w:bCs w:val="1"/>
      </w:rPr>
      <w:tblPr/>
      <w:tcPr>
        <w:tcBorders>
          <w:top w:color="a02b93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02b93" w:space="0" w:sz="4" w:themeColor="accent5" w:val="single"/>
          <w:right w:color="a02b93" w:space="0" w:sz="4" w:themeColor="accent5" w:val="single"/>
        </w:tcBorders>
      </w:tcPr>
    </w:tblStylePr>
    <w:tblStylePr w:type="band1Horz">
      <w:tblPr/>
      <w:tcPr>
        <w:tcBorders>
          <w:top w:color="a02b93" w:space="0" w:sz="4" w:themeColor="accent5" w:val="single"/>
          <w:bottom w:color="a02b93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02b93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a02b93" w:space="0" w:sz="4" w:themeColor="accent5" w:val="double"/>
          <w:right w:space="0" w:sz="0"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11679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02b93" w:space="0" w:sz="4" w:val="single"/>
          <w:bottom w:color="a02b93" w:space="0" w:sz="4" w:val="single"/>
          <w:insideH w:color="000000" w:space="0" w:sz="0" w:val="nil"/>
        </w:tcBorders>
      </w:tcPr>
    </w:tblStylePr>
    <w:tblStylePr w:type="band1Vert">
      <w:tcPr>
        <w:tcBorders>
          <w:left w:color="a02b93" w:space="0" w:sz="4" w:val="single"/>
          <w:right w:color="a02b93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a02b93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a02b93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a02b93" w:space="0" w:sz="4" w:val="single"/>
          <w:left w:color="000000" w:space="0" w:sz="0" w:val="nil"/>
        </w:tcBorders>
      </w:tcPr>
    </w:tblStylePr>
    <w:tblStylePr w:type="swCell">
      <w:tcPr>
        <w:tcBorders>
          <w:top w:color="a02b93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anonline.org/Nanweb24/Nanweb/ContinuingEducation/_Conference/2025-LA/Conference-Welcome.aspx?hkey=8aab3c9a-3044-4dd9-aafe-6e5e50279503" TargetMode="External"/><Relationship Id="rId10" Type="http://schemas.openxmlformats.org/officeDocument/2006/relationships/hyperlink" Target="https://docs.google.com/forms/d/e/1FAIpQLSd0UF4Ghom9NzBq5SncWOEoBSR4YBFGbuROyrtHF7RKp3q2AA/viewform" TargetMode="External"/><Relationship Id="rId13" Type="http://schemas.openxmlformats.org/officeDocument/2006/relationships/hyperlink" Target="https://www.aset.org/annual-conference-abstract-form/" TargetMode="External"/><Relationship Id="rId12" Type="http://schemas.openxmlformats.org/officeDocument/2006/relationships/hyperlink" Target="https://www.abct.org/convention-ce/annual-convention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passoc.org/mississippi-psychological-association-convention/" TargetMode="External"/><Relationship Id="rId15" Type="http://schemas.openxmlformats.org/officeDocument/2006/relationships/hyperlink" Target="https://www.psychiatry.org/psychiatrists/meetings/annual-meeting" TargetMode="External"/><Relationship Id="rId14" Type="http://schemas.openxmlformats.org/officeDocument/2006/relationships/hyperlink" Target="https://sepaonline.com/event/72nd-annual-meetin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theaacn.org/conference-202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/8hIBjB1r5vXVpmgK+Bu64hQOA==">CgMxLjA4AHIhMXJHWDQ2aTZFVXJGSmhYTk1RWXVIRnZvMlVVaDBTUHpk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2025-04-25T20:44:00Z</dcterms:created>
  <dc:creator>Barberito, Mandolin</dc:creator>
</cp:coreProperties>
</file>