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3E3AE8" w14:textId="77777777" w:rsidR="00E801D6" w:rsidRPr="00F64ABF" w:rsidRDefault="00E801D6" w:rsidP="00E801D6">
      <w:pPr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PROTÉJASE</w:t>
      </w:r>
    </w:p>
    <w:p w14:paraId="2D66AF26" w14:textId="77777777" w:rsidR="00E801D6" w:rsidRDefault="001D0DE9" w:rsidP="00F64ABF">
      <w:pPr>
        <w:pStyle w:val="ListParagraph"/>
        <w:numPr>
          <w:ilvl w:val="0"/>
          <w:numId w:val="2"/>
        </w:numP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Es bueno utilizar</w:t>
      </w:r>
      <w:r w:rsid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método</w:t>
      </w:r>
      <w:r w:rsid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anticonceptivos 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para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protegerse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de posibles embarazos</w:t>
      </w:r>
      <w:r w:rsid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y 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evitar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el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contagio de enfermedades transmitidas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sexual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mente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como la clamidia y la gonorrea</w:t>
      </w:r>
    </w:p>
    <w:p w14:paraId="575A089D" w14:textId="77777777" w:rsidR="00F64ABF" w:rsidRPr="00F64ABF" w:rsidRDefault="00F64ABF" w:rsidP="00F64ABF">
      <w:pP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40957A3" w14:textId="77777777" w:rsidR="00E801D6" w:rsidRPr="00F64ABF" w:rsidRDefault="000F33BE" w:rsidP="00CB3007">
      <w:pPr>
        <w:pStyle w:val="ListParagraph"/>
        <w:numPr>
          <w:ilvl w:val="0"/>
          <w:numId w:val="2"/>
        </w:numPr>
        <w:rPr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0" wp14:anchorId="671E9156" wp14:editId="1ABA7626">
            <wp:simplePos x="0" y="0"/>
            <wp:positionH relativeFrom="page">
              <wp:posOffset>482600</wp:posOffset>
            </wp:positionH>
            <wp:positionV relativeFrom="page">
              <wp:posOffset>5419090</wp:posOffset>
            </wp:positionV>
            <wp:extent cx="2819400" cy="1570355"/>
            <wp:effectExtent l="0" t="0" r="0" b="0"/>
            <wp:wrapNone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57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4ABF" w:rsidRP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Las personas con VIH son más susceptibles a las infecciones, especialmente </w:t>
      </w:r>
      <w:r w:rsidR="001D0DE9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 las enfermedades transmitidas sexualmente</w:t>
      </w:r>
    </w:p>
    <w:p w14:paraId="6573D191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73BA136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5A45FEC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E00A943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A6A68F2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F49049F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F433995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104B93C" w14:textId="77777777" w:rsidR="00E801D6" w:rsidRPr="00E801D6" w:rsidRDefault="00E801D6" w:rsidP="00E801D6">
      <w:pPr>
        <w:jc w:val="center"/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>PROTEJA A SU PAREJA</w:t>
      </w:r>
    </w:p>
    <w:p w14:paraId="4D42FDCD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E0F747F" w14:textId="77777777" w:rsidR="00E801D6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7D59B8">
        <w:rPr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2336" behindDoc="1" locked="0" layoutInCell="1" allowOverlap="1" wp14:anchorId="7E53447A" wp14:editId="5B76F0C2">
            <wp:simplePos x="0" y="0"/>
            <wp:positionH relativeFrom="margin">
              <wp:align>center</wp:align>
            </wp:positionH>
            <wp:positionV relativeFrom="page">
              <wp:posOffset>2294255</wp:posOffset>
            </wp:positionV>
            <wp:extent cx="2397760" cy="1828800"/>
            <wp:effectExtent l="0" t="0" r="2540" b="0"/>
            <wp:wrapNone/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76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F4E981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AECAA3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A0A1B6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C689C6F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4461594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FB6C501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1B0831D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BA2E1E0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2C02F42" w14:textId="77777777" w:rsidR="00F64ABF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1E1CB7E" w14:textId="77777777" w:rsidR="00F64ABF" w:rsidRPr="00E801D6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E489CC8" w14:textId="77777777" w:rsidR="00E801D6" w:rsidRPr="00F64ABF" w:rsidRDefault="001D0DE9" w:rsidP="008C081F">
      <w:pPr>
        <w:pStyle w:val="ListParagraph"/>
        <w:numPr>
          <w:ilvl w:val="0"/>
          <w:numId w:val="3"/>
        </w:num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Puede</w:t>
      </w:r>
      <w:r w:rsidR="00F64ABF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evitar el contagio de VIH</w:t>
      </w:r>
      <w:r w:rsidR="00F64ABF" w:rsidRPr="00E801D6"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>
        <w:rPr>
          <w:i/>
          <w:sz w:val="32"/>
          <w:szCs w:val="32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cuando utiliza protección en relaciones sexuales</w:t>
      </w:r>
    </w:p>
    <w:p w14:paraId="32B36FBC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8D2594A" w14:textId="77777777" w:rsidR="00E801D6" w:rsidRPr="00F64ABF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8B82521" w14:textId="77777777" w:rsid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753423" w14:textId="77777777" w:rsidR="00374DE3" w:rsidRPr="00F64ABF" w:rsidRDefault="00374DE3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A5DF1B1" w14:textId="77777777" w:rsidR="00E801D6" w:rsidRPr="000D1438" w:rsidRDefault="00E801D6" w:rsidP="00E801D6">
      <w:pPr>
        <w:ind w:right="-150"/>
        <w:jc w:val="center"/>
        <w:rPr>
          <w:rFonts w:ascii="Chalkduster" w:hAnsi="Chalkduster"/>
          <w:b/>
          <w:color w:val="CE0000"/>
          <w:sz w:val="62"/>
          <w:szCs w:val="6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rFonts w:ascii="Chalkduster" w:hAnsi="Chalkduster"/>
          <w:color w:val="CE0000"/>
          <w:sz w:val="62"/>
          <w:szCs w:val="6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 xml:space="preserve">PROTEJA </w:t>
      </w:r>
      <w:r w:rsidR="00985F03">
        <w:rPr>
          <w:rFonts w:ascii="Chalkduster" w:hAnsi="Chalkduster"/>
          <w:color w:val="CE0000"/>
          <w:sz w:val="62"/>
          <w:szCs w:val="6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A </w:t>
      </w:r>
      <w:r w:rsidRPr="000D1438">
        <w:rPr>
          <w:rFonts w:ascii="Chalkduster" w:hAnsi="Chalkduster"/>
          <w:b/>
          <w:color w:val="CE0000"/>
          <w:sz w:val="46"/>
          <w:szCs w:val="46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SU</w:t>
      </w:r>
      <w:r w:rsidR="00985F03" w:rsidRPr="000D1438">
        <w:rPr>
          <w:rFonts w:ascii="Chalkduster" w:hAnsi="Chalkduster"/>
          <w:b/>
          <w:color w:val="CE0000"/>
          <w:sz w:val="46"/>
          <w:szCs w:val="46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Pr="000D1438">
        <w:rPr>
          <w:rFonts w:ascii="Chalkduster" w:hAnsi="Chalkduster"/>
          <w:b/>
          <w:color w:val="CE0000"/>
          <w:sz w:val="46"/>
          <w:szCs w:val="46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COMUNIDAD</w:t>
      </w:r>
    </w:p>
    <w:p w14:paraId="210DD803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B24B439" w14:textId="77777777" w:rsidR="00E801D6" w:rsidRPr="00E801D6" w:rsidRDefault="00D3045D" w:rsidP="00E801D6">
      <w:pPr>
        <w:pStyle w:val="ListParagraph"/>
        <w:numPr>
          <w:ilvl w:val="0"/>
          <w:numId w:val="3"/>
        </w:numPr>
        <w:rPr>
          <w:i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i/>
          <w:sz w:val="36"/>
          <w:szCs w:val="36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Al usar </w:t>
      </w:r>
      <w:r w:rsidR="00F64ABF">
        <w:rPr>
          <w:i/>
          <w:sz w:val="36"/>
          <w:szCs w:val="36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varios métodos anticonceptivos, </w:t>
      </w:r>
      <w:r w:rsidR="00F64ABF" w:rsidRPr="00F64ABF">
        <w:rPr>
          <w:i/>
          <w:sz w:val="36"/>
          <w:szCs w:val="36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usted puede hacer una </w:t>
      </w:r>
      <w:r w:rsidR="00F64ABF">
        <w:rPr>
          <w:i/>
          <w:sz w:val="36"/>
          <w:szCs w:val="36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gran </w:t>
      </w:r>
      <w:r w:rsidR="00F64ABF" w:rsidRPr="00F64ABF">
        <w:rPr>
          <w:i/>
          <w:sz w:val="36"/>
          <w:szCs w:val="36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diferencia en </w:t>
      </w:r>
      <w:r w:rsidR="00F64ABF">
        <w:rPr>
          <w:i/>
          <w:sz w:val="36"/>
          <w:szCs w:val="36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su</w:t>
      </w:r>
      <w:r w:rsidR="00F64ABF" w:rsidRPr="00F64ABF">
        <w:rPr>
          <w:i/>
          <w:sz w:val="36"/>
          <w:szCs w:val="36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comunidad en la lucha contra el VIH</w:t>
      </w:r>
    </w:p>
    <w:p w14:paraId="3A22ACF9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F52A41F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06F2709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noProof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inline distT="0" distB="0" distL="0" distR="0" wp14:anchorId="7CFF26CD" wp14:editId="63808EFD">
            <wp:extent cx="2705100" cy="1057526"/>
            <wp:effectExtent l="0" t="0" r="0" b="9525"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057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393BB7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5B4C536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2FE4C83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0C9F14A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E3A8A77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76DEB4E5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8CEA1D6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A237745" w14:textId="77777777" w:rsidR="00374DE3" w:rsidRDefault="00374DE3" w:rsidP="00334E26">
      <w:pPr>
        <w:jc w:val="center"/>
        <w:rPr>
          <w:rFonts w:ascii="Chalkduster" w:hAnsi="Chalkduster"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0DA35475" w14:textId="77777777" w:rsidR="00334E26" w:rsidRPr="00374DE3" w:rsidRDefault="00334E26" w:rsidP="00334E26">
      <w:pPr>
        <w:jc w:val="center"/>
        <w:rPr>
          <w:rFonts w:ascii="Chalkduster" w:hAnsi="Chalkduster"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74DE3">
        <w:rPr>
          <w:rFonts w:ascii="Chalkduster" w:hAnsi="Chalkduster"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Utilice métodos </w:t>
      </w:r>
      <w:r w:rsidR="000E61D5" w:rsidRPr="00374DE3">
        <w:rPr>
          <w:rFonts w:ascii="Chalkduster" w:hAnsi="Chalkduster"/>
          <w:i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anticonceptivos</w:t>
      </w:r>
      <w:r w:rsidR="000E61D5" w:rsidRPr="00374DE3">
        <w:rPr>
          <w:rFonts w:ascii="Chalkduster" w:hAnsi="Chalkduster"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aunque</w:t>
      </w:r>
      <w:r w:rsidRPr="00374DE3">
        <w:rPr>
          <w:rFonts w:ascii="Chalkduster" w:hAnsi="Chalkduster"/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ya tenga VIH</w:t>
      </w:r>
    </w:p>
    <w:p w14:paraId="4DEBBD6E" w14:textId="77777777" w:rsidR="00334E26" w:rsidRPr="00E801D6" w:rsidRDefault="00334E26" w:rsidP="00334E26">
      <w:pPr>
        <w:pStyle w:val="ListParagraph"/>
        <w:rPr>
          <w:rFonts w:ascii="Helvetica" w:hAnsi="Helvetica"/>
          <w:b/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67CF1640" w14:textId="77777777" w:rsidR="00334E26" w:rsidRPr="00E801D6" w:rsidRDefault="00334E26" w:rsidP="00334E26">
      <w:pPr>
        <w:pStyle w:val="ListParagraph"/>
        <w:numPr>
          <w:ilvl w:val="0"/>
          <w:numId w:val="1"/>
        </w:numPr>
        <w:jc w:val="center"/>
        <w:rPr>
          <w:rFonts w:ascii="Helvetica" w:hAnsi="Helvetica"/>
          <w:b/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Helvetica" w:hAnsi="Helvetica"/>
          <w:b/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Los métodos anticonceptivos de prevenci</w:t>
      </w:r>
      <w:r w:rsidR="00936823">
        <w:rPr>
          <w:rFonts w:ascii="Helvetica" w:hAnsi="Helvetica"/>
          <w:b/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ó</w:t>
      </w:r>
      <w:r>
        <w:rPr>
          <w:rFonts w:ascii="Helvetica" w:hAnsi="Helvetica"/>
          <w:b/>
          <w:i/>
          <w:sz w:val="32"/>
          <w:szCs w:val="32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 incluyen el uso de condones masculinos y femeninos y las barreras dentales de látex</w:t>
      </w:r>
    </w:p>
    <w:p w14:paraId="0E9587AB" w14:textId="77777777" w:rsidR="00334E26" w:rsidRPr="00E801D6" w:rsidRDefault="00334E26" w:rsidP="00334E26">
      <w:pPr>
        <w:rPr>
          <w:lang w:val="es-AR"/>
        </w:rPr>
      </w:pPr>
    </w:p>
    <w:p w14:paraId="19826C9C" w14:textId="77777777" w:rsidR="00E801D6" w:rsidRPr="00E801D6" w:rsidRDefault="00E801D6" w:rsidP="00E801D6">
      <w:pPr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8D6D12" w14:textId="77777777" w:rsidR="00E801D6" w:rsidRPr="00E801D6" w:rsidRDefault="00E801D6" w:rsidP="00E801D6">
      <w:pPr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B9E218F" w14:textId="77777777" w:rsidR="00334E26" w:rsidRDefault="00334E26" w:rsidP="00E801D6">
      <w:pP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C7A3282" w14:textId="77777777" w:rsidR="00374DE3" w:rsidRDefault="00374DE3" w:rsidP="00E801D6">
      <w:pP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6F06A9C" w14:textId="77777777" w:rsidR="00374DE3" w:rsidRDefault="00374DE3" w:rsidP="00E801D6">
      <w:pP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4036C427" w14:textId="77777777" w:rsidR="00374DE3" w:rsidRDefault="00374DE3" w:rsidP="00E801D6">
      <w:pP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00FF213" w14:textId="77777777" w:rsidR="00E801D6" w:rsidRPr="00E801D6" w:rsidRDefault="00F64ABF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F64ABF"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 xml:space="preserve">Los siguientes lugares ofrecen </w:t>
      </w:r>
      <w: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condones </w:t>
      </w:r>
      <w:r w:rsidRPr="00F64ABF"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gratuitamente y también tienen empleados </w:t>
      </w:r>
      <w:r>
        <w:rPr>
          <w:color w:val="CE0000"/>
          <w:sz w:val="28"/>
          <w:szCs w:val="28"/>
          <w:lang w:val="es-ES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que hablan castellano:</w:t>
      </w:r>
    </w:p>
    <w:p w14:paraId="4EC67794" w14:textId="77777777" w:rsidR="00E801D6" w:rsidRPr="00E801D6" w:rsidRDefault="00E801D6" w:rsidP="00E801D6">
      <w:pPr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2EE636D8" w14:textId="77777777" w:rsidR="00374DE3" w:rsidRPr="00374DE3" w:rsidRDefault="00E801D6" w:rsidP="00E801D6">
      <w:pPr>
        <w:pStyle w:val="BodyText2"/>
        <w:numPr>
          <w:ilvl w:val="1"/>
          <w:numId w:val="4"/>
        </w:numPr>
        <w:ind w:left="450"/>
        <w:jc w:val="left"/>
        <w:rPr>
          <w:color w:val="CE0000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34E26">
        <w:rPr>
          <w:color w:val="CE0000"/>
          <w:sz w:val="28"/>
          <w:szCs w:val="28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Planned Parenthood New Orleans Health Center</w:t>
      </w:r>
      <w:r w:rsidR="00D3045D"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50D2BA49" w14:textId="77777777" w:rsidR="00374DE3" w:rsidRDefault="00D3045D" w:rsidP="00374DE3">
      <w:pPr>
        <w:pStyle w:val="BodyText2"/>
        <w:ind w:left="450"/>
        <w:jc w:val="left"/>
        <w:rPr>
          <w:color w:val="CE0000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Dirección</w:t>
      </w:r>
      <w:r w:rsidR="00E801D6"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 4018 Magazine</w:t>
      </w:r>
      <w:r w:rsidR="00E801D6" w:rsidRPr="00334E26">
        <w:rPr>
          <w:color w:val="CE0000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  <w:r w:rsidR="00E801D6"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St, New Orleans, LA 70115</w:t>
      </w:r>
      <w:r w:rsidR="00E801D6" w:rsidRPr="00334E26">
        <w:rPr>
          <w:color w:val="CE0000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3F4156BD" w14:textId="77777777" w:rsidR="00E801D6" w:rsidRPr="00334E26" w:rsidRDefault="00D3045D" w:rsidP="00374DE3">
      <w:pPr>
        <w:pStyle w:val="BodyText2"/>
        <w:ind w:left="450"/>
        <w:jc w:val="left"/>
        <w:rPr>
          <w:color w:val="CE0000"/>
          <w:sz w:val="44"/>
          <w:szCs w:val="44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Numero de teléfono</w:t>
      </w:r>
      <w:r w:rsidR="00E801D6"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:(504) 897-9200</w:t>
      </w:r>
      <w:r w:rsidRPr="00334E26">
        <w:rPr>
          <w:color w:val="CE0000"/>
          <w:sz w:val="28"/>
          <w:szCs w:val="2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48A970CB" w14:textId="77777777" w:rsidR="00E801D6" w:rsidRPr="00E801D6" w:rsidRDefault="00E801D6" w:rsidP="00E801D6">
      <w:pPr>
        <w:pStyle w:val="BodyText2"/>
        <w:numPr>
          <w:ilvl w:val="1"/>
          <w:numId w:val="4"/>
        </w:numPr>
        <w:ind w:left="450"/>
        <w:jc w:val="left"/>
        <w:rPr>
          <w:color w:val="CE0000"/>
          <w:sz w:val="44"/>
          <w:szCs w:val="4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color w:val="CE0000"/>
          <w:sz w:val="28"/>
          <w:szCs w:val="28"/>
          <w:u w:val="single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NO/AIDS</w:t>
      </w:r>
      <w:r w:rsidR="00D3045D"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– Pruebas y ayuda psicológica </w:t>
      </w:r>
      <w:r w:rsidRPr="00E801D6"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</w:t>
      </w:r>
    </w:p>
    <w:p w14:paraId="2758F74F" w14:textId="77777777" w:rsidR="00374DE3" w:rsidRDefault="00D3045D" w:rsidP="00D3045D">
      <w:pPr>
        <w:pStyle w:val="BodyText2"/>
        <w:ind w:left="450"/>
        <w:jc w:val="left"/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Dirección: 2</w:t>
      </w:r>
      <w:r w:rsidR="00374DE3"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601 Tulane Avenue, Quinto piso</w:t>
      </w:r>
    </w:p>
    <w:p w14:paraId="1B146A31" w14:textId="77777777" w:rsidR="00E801D6" w:rsidRPr="00D3045D" w:rsidRDefault="00D3045D" w:rsidP="00D3045D">
      <w:pPr>
        <w:pStyle w:val="BodyText2"/>
        <w:ind w:left="450"/>
        <w:jc w:val="left"/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Numero de teléfono</w:t>
      </w:r>
      <w:r w:rsidR="00E801D6" w:rsidRPr="00E801D6">
        <w:rPr>
          <w:color w:val="CE0000"/>
          <w:sz w:val="28"/>
          <w:szCs w:val="2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: (504) 821-2601</w:t>
      </w:r>
    </w:p>
    <w:p w14:paraId="793AA121" w14:textId="77777777" w:rsidR="00E801D6" w:rsidRPr="00E801D6" w:rsidRDefault="00E801D6" w:rsidP="00E801D6">
      <w:pPr>
        <w:rPr>
          <w:rFonts w:ascii="Chalkduster" w:hAnsi="Chalkduster"/>
          <w:color w:val="CE0000"/>
          <w:sz w:val="68"/>
          <w:szCs w:val="6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59446C31" w14:textId="77777777" w:rsidR="00E801D6" w:rsidRPr="00E801D6" w:rsidRDefault="00E801D6" w:rsidP="00E801D6">
      <w:pPr>
        <w:jc w:val="center"/>
        <w:rPr>
          <w:rFonts w:ascii="Chalkduster" w:hAnsi="Chalkduster"/>
          <w:color w:val="CE0000"/>
          <w:sz w:val="68"/>
          <w:szCs w:val="6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30F781B9" w14:textId="77777777" w:rsidR="00936823" w:rsidRPr="00E801D6" w:rsidRDefault="00936823" w:rsidP="00936823">
      <w:pPr>
        <w:jc w:val="center"/>
        <w:rPr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lastRenderedPageBreak/>
        <w:t xml:space="preserve">Viviendo </w:t>
      </w:r>
      <w:r w:rsidR="0011610B"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 xml:space="preserve">    </w:t>
      </w:r>
      <w:r>
        <w:rPr>
          <w:rFonts w:ascii="Chalkduster" w:hAnsi="Chalkduster"/>
          <w:color w:val="CE0000"/>
          <w:sz w:val="64"/>
          <w:szCs w:val="64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t>con el Sida</w:t>
      </w:r>
    </w:p>
    <w:p w14:paraId="22385B98" w14:textId="77777777" w:rsidR="00E801D6" w:rsidRPr="00E801D6" w:rsidRDefault="00936823" w:rsidP="00E801D6">
      <w:pPr>
        <w:jc w:val="center"/>
        <w:rPr>
          <w:rFonts w:ascii="Chalkduster" w:hAnsi="Chalkduster"/>
          <w:color w:val="CE0000"/>
          <w:sz w:val="68"/>
          <w:szCs w:val="68"/>
          <w:lang w:val="es-AR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801D6">
        <w:rPr>
          <w:rFonts w:ascii="Chalkduster" w:hAnsi="Chalkduster"/>
          <w:noProof/>
          <w:color w:val="CE0000"/>
          <w:sz w:val="68"/>
          <w:szCs w:val="68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3360" behindDoc="0" locked="0" layoutInCell="1" allowOverlap="1" wp14:anchorId="55FA7E50" wp14:editId="05CCAD51">
            <wp:simplePos x="0" y="0"/>
            <wp:positionH relativeFrom="column">
              <wp:posOffset>273050</wp:posOffset>
            </wp:positionH>
            <wp:positionV relativeFrom="paragraph">
              <wp:posOffset>257175</wp:posOffset>
            </wp:positionV>
            <wp:extent cx="2374900" cy="3902419"/>
            <wp:effectExtent l="0" t="0" r="6350" b="3175"/>
            <wp:wrapNone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0" cy="390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E801D6" w:rsidRPr="00E801D6" w:rsidSect="00F12B45">
      <w:pgSz w:w="15840" w:h="12240" w:orient="landscape"/>
      <w:pgMar w:top="1350" w:right="810" w:bottom="1080" w:left="810" w:header="720" w:footer="720" w:gutter="0"/>
      <w:cols w:num="3" w:sep="1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alkduster">
    <w:panose1 w:val="03050602040202020205"/>
    <w:charset w:val="00"/>
    <w:family w:val="auto"/>
    <w:pitch w:val="variable"/>
    <w:sig w:usb0="8000002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E64DC1"/>
    <w:multiLevelType w:val="hybridMultilevel"/>
    <w:tmpl w:val="67C8DCB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9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>
    <w:nsid w:val="3DF3657D"/>
    <w:multiLevelType w:val="hybridMultilevel"/>
    <w:tmpl w:val="82E89244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73560E2D"/>
    <w:multiLevelType w:val="hybridMultilevel"/>
    <w:tmpl w:val="F7E6F2EE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747B5616"/>
    <w:multiLevelType w:val="hybridMultilevel"/>
    <w:tmpl w:val="C9404330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01D6"/>
    <w:rsid w:val="000D1438"/>
    <w:rsid w:val="000E61D5"/>
    <w:rsid w:val="000F33BE"/>
    <w:rsid w:val="0011610B"/>
    <w:rsid w:val="00122ACC"/>
    <w:rsid w:val="001D0DE9"/>
    <w:rsid w:val="00334E26"/>
    <w:rsid w:val="00374DE3"/>
    <w:rsid w:val="00773970"/>
    <w:rsid w:val="00936823"/>
    <w:rsid w:val="00985F03"/>
    <w:rsid w:val="00BE0B68"/>
    <w:rsid w:val="00D3045D"/>
    <w:rsid w:val="00E801D6"/>
    <w:rsid w:val="00F0495C"/>
    <w:rsid w:val="00F64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E7DF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D6"/>
    <w:pPr>
      <w:ind w:left="720"/>
      <w:contextualSpacing/>
    </w:pPr>
  </w:style>
  <w:style w:type="paragraph" w:styleId="BodyText2">
    <w:name w:val="Body Text 2"/>
    <w:basedOn w:val="BodyText"/>
    <w:link w:val="BodyText2Char"/>
    <w:uiPriority w:val="99"/>
    <w:unhideWhenUsed/>
    <w:rsid w:val="00E801D6"/>
    <w:pPr>
      <w:jc w:val="center"/>
    </w:pPr>
    <w:rPr>
      <w:color w:val="FFFFFF" w:themeColor="background1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801D6"/>
    <w:rPr>
      <w:rFonts w:eastAsiaTheme="minorEastAsia"/>
      <w:color w:val="FFFFFF" w:themeColor="background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801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1D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E3"/>
    <w:rPr>
      <w:rFonts w:ascii="Lucida Grande" w:eastAsiaTheme="minorEastAsia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1D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01D6"/>
    <w:pPr>
      <w:ind w:left="720"/>
      <w:contextualSpacing/>
    </w:pPr>
  </w:style>
  <w:style w:type="paragraph" w:styleId="BodyText2">
    <w:name w:val="Body Text 2"/>
    <w:basedOn w:val="BodyText"/>
    <w:link w:val="BodyText2Char"/>
    <w:uiPriority w:val="99"/>
    <w:unhideWhenUsed/>
    <w:rsid w:val="00E801D6"/>
    <w:pPr>
      <w:jc w:val="center"/>
    </w:pPr>
    <w:rPr>
      <w:color w:val="FFFFFF" w:themeColor="background1"/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rsid w:val="00E801D6"/>
    <w:rPr>
      <w:rFonts w:eastAsiaTheme="minorEastAsia"/>
      <w:color w:val="FFFFFF" w:themeColor="background1"/>
      <w:szCs w:val="24"/>
    </w:rPr>
  </w:style>
  <w:style w:type="paragraph" w:styleId="BodyText">
    <w:name w:val="Body Text"/>
    <w:basedOn w:val="Normal"/>
    <w:link w:val="BodyTextChar"/>
    <w:uiPriority w:val="99"/>
    <w:semiHidden/>
    <w:unhideWhenUsed/>
    <w:rsid w:val="00E801D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801D6"/>
    <w:rPr>
      <w:rFonts w:eastAsiaTheme="minorEastAsi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74DE3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DE3"/>
    <w:rPr>
      <w:rFonts w:ascii="Lucida Grande" w:eastAsiaTheme="minorEastAsia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525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172</Words>
  <Characters>984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Gimenez, Alejandro R.</dc:creator>
  <cp:keywords/>
  <dc:description/>
  <cp:lastModifiedBy>Ricky Wendel</cp:lastModifiedBy>
  <cp:revision>8</cp:revision>
  <dcterms:created xsi:type="dcterms:W3CDTF">2015-04-24T00:38:00Z</dcterms:created>
  <dcterms:modified xsi:type="dcterms:W3CDTF">2015-04-24T01:31:00Z</dcterms:modified>
</cp:coreProperties>
</file>