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B8" w:rsidRDefault="00F82B79">
      <w:pPr>
        <w:spacing w:after="178" w:line="259" w:lineRule="auto"/>
        <w:ind w:left="0" w:right="939" w:firstLine="0"/>
        <w:jc w:val="right"/>
      </w:pPr>
      <w:r>
        <w:rPr>
          <w:noProof/>
        </w:rPr>
        <w:drawing>
          <wp:inline distT="0" distB="0" distL="0" distR="0">
            <wp:extent cx="4362450" cy="619125"/>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5"/>
                    <a:stretch>
                      <a:fillRect/>
                    </a:stretch>
                  </pic:blipFill>
                  <pic:spPr>
                    <a:xfrm>
                      <a:off x="0" y="0"/>
                      <a:ext cx="4362450" cy="619125"/>
                    </a:xfrm>
                    <a:prstGeom prst="rect">
                      <a:avLst/>
                    </a:prstGeom>
                  </pic:spPr>
                </pic:pic>
              </a:graphicData>
            </a:graphic>
          </wp:inline>
        </w:drawing>
      </w:r>
      <w:r>
        <w:rPr>
          <w:rFonts w:ascii="Times New Roman" w:eastAsia="Times New Roman" w:hAnsi="Times New Roman" w:cs="Times New Roman"/>
          <w:sz w:val="24"/>
        </w:rPr>
        <w:t xml:space="preserve"> </w:t>
      </w:r>
    </w:p>
    <w:p w:rsidR="00C14FB8" w:rsidRDefault="00F82B79">
      <w:pPr>
        <w:spacing w:after="0" w:line="259" w:lineRule="auto"/>
        <w:ind w:left="0" w:firstLine="0"/>
        <w:jc w:val="center"/>
      </w:pPr>
      <w:r>
        <w:rPr>
          <w:b/>
          <w:sz w:val="32"/>
          <w:u w:val="single" w:color="000000"/>
        </w:rPr>
        <w:t>CURRICULUM VITAE</w:t>
      </w:r>
      <w:r>
        <w:rPr>
          <w:b/>
          <w:sz w:val="32"/>
        </w:rPr>
        <w:t xml:space="preserve"> </w:t>
      </w:r>
    </w:p>
    <w:p w:rsidR="00C14FB8" w:rsidRDefault="00F82B79">
      <w:pPr>
        <w:spacing w:after="0" w:line="259" w:lineRule="auto"/>
        <w:ind w:left="95" w:firstLine="0"/>
        <w:jc w:val="center"/>
      </w:pPr>
      <w:r>
        <w:rPr>
          <w:b/>
          <w:sz w:val="32"/>
        </w:rPr>
        <w:t xml:space="preserve"> </w:t>
      </w:r>
    </w:p>
    <w:p w:rsidR="00C14FB8" w:rsidRDefault="00F82B79">
      <w:pPr>
        <w:spacing w:after="0" w:line="259" w:lineRule="auto"/>
        <w:ind w:left="2" w:firstLine="0"/>
        <w:jc w:val="center"/>
      </w:pPr>
      <w:r>
        <w:rPr>
          <w:b/>
          <w:sz w:val="28"/>
        </w:rPr>
        <w:t xml:space="preserve">LANCE E. STUKE, MD, MPH, FACS </w:t>
      </w:r>
    </w:p>
    <w:p w:rsidR="00C14FB8" w:rsidRDefault="00F82B79">
      <w:pPr>
        <w:spacing w:after="0" w:line="259" w:lineRule="auto"/>
        <w:ind w:left="85" w:firstLine="0"/>
        <w:jc w:val="center"/>
      </w:pPr>
      <w:r>
        <w:rPr>
          <w:b/>
          <w:sz w:val="28"/>
        </w:rPr>
        <w:t xml:space="preserve"> </w:t>
      </w:r>
    </w:p>
    <w:p w:rsidR="00C14FB8" w:rsidRDefault="00F82B79">
      <w:pPr>
        <w:spacing w:after="0" w:line="259" w:lineRule="auto"/>
        <w:ind w:left="0" w:firstLine="0"/>
      </w:pPr>
      <w:r>
        <w:rPr>
          <w:b/>
        </w:rPr>
        <w:t xml:space="preserve"> </w:t>
      </w:r>
    </w:p>
    <w:p w:rsidR="00C14FB8" w:rsidRDefault="00F82B79">
      <w:pPr>
        <w:tabs>
          <w:tab w:val="center" w:pos="2160"/>
          <w:tab w:val="center" w:pos="4783"/>
        </w:tabs>
        <w:ind w:left="0" w:firstLine="0"/>
      </w:pPr>
      <w:r>
        <w:rPr>
          <w:b/>
        </w:rPr>
        <w:t xml:space="preserve">Current Title:  </w:t>
      </w:r>
      <w:r>
        <w:rPr>
          <w:b/>
        </w:rPr>
        <w:tab/>
        <w:t xml:space="preserve"> </w:t>
      </w:r>
      <w:r>
        <w:rPr>
          <w:b/>
        </w:rPr>
        <w:tab/>
      </w:r>
      <w:r>
        <w:t xml:space="preserve">Associate Professor of Clinical Surgery </w:t>
      </w:r>
    </w:p>
    <w:p w:rsidR="00C14FB8" w:rsidRDefault="00F82B79">
      <w:pPr>
        <w:spacing w:after="0" w:line="259" w:lineRule="auto"/>
        <w:ind w:left="0" w:firstLine="0"/>
      </w:pPr>
      <w:r>
        <w:t xml:space="preserve"> </w:t>
      </w:r>
    </w:p>
    <w:p w:rsidR="00C14FB8" w:rsidRDefault="00F82B79">
      <w:pPr>
        <w:tabs>
          <w:tab w:val="center" w:pos="5338"/>
        </w:tabs>
        <w:ind w:left="0" w:firstLine="0"/>
      </w:pPr>
      <w:r>
        <w:rPr>
          <w:b/>
        </w:rPr>
        <w:t xml:space="preserve">Business Address:   </w:t>
      </w:r>
      <w:r>
        <w:rPr>
          <w:b/>
        </w:rPr>
        <w:tab/>
      </w:r>
      <w:r>
        <w:t xml:space="preserve">Louisiana State University Health Sciences Center </w:t>
      </w:r>
    </w:p>
    <w:p w:rsidR="00C14FB8" w:rsidRDefault="00F82B79">
      <w:pPr>
        <w:tabs>
          <w:tab w:val="center" w:pos="720"/>
          <w:tab w:val="center" w:pos="1440"/>
          <w:tab w:val="center" w:pos="2160"/>
          <w:tab w:val="center" w:pos="3809"/>
        </w:tabs>
        <w:ind w:left="0" w:firstLine="0"/>
      </w:pPr>
      <w:r>
        <w:t xml:space="preserve"> </w:t>
      </w:r>
      <w:r>
        <w:tab/>
        <w:t xml:space="preserve"> </w:t>
      </w:r>
      <w:r>
        <w:tab/>
        <w:t xml:space="preserve"> </w:t>
      </w:r>
      <w:r>
        <w:tab/>
        <w:t xml:space="preserve"> </w:t>
      </w:r>
      <w:r>
        <w:tab/>
        <w:t xml:space="preserve">School of Medicine </w:t>
      </w:r>
    </w:p>
    <w:p w:rsidR="00C14FB8" w:rsidRDefault="00F82B79">
      <w:pPr>
        <w:tabs>
          <w:tab w:val="center" w:pos="720"/>
          <w:tab w:val="center" w:pos="1440"/>
          <w:tab w:val="center" w:pos="2160"/>
          <w:tab w:val="center" w:pos="3994"/>
        </w:tabs>
        <w:ind w:left="0" w:firstLine="0"/>
      </w:pPr>
      <w:r>
        <w:t xml:space="preserve"> </w:t>
      </w:r>
      <w:r>
        <w:tab/>
        <w:t xml:space="preserve"> </w:t>
      </w:r>
      <w:r>
        <w:tab/>
        <w:t xml:space="preserve"> </w:t>
      </w:r>
      <w:r>
        <w:tab/>
        <w:t xml:space="preserve"> </w:t>
      </w:r>
      <w:r>
        <w:tab/>
        <w:t xml:space="preserve">Department of Surgery </w:t>
      </w:r>
    </w:p>
    <w:p w:rsidR="00C14FB8" w:rsidRDefault="00F82B79">
      <w:pPr>
        <w:tabs>
          <w:tab w:val="center" w:pos="720"/>
          <w:tab w:val="center" w:pos="1440"/>
          <w:tab w:val="center" w:pos="2160"/>
          <w:tab w:val="center" w:pos="4202"/>
        </w:tabs>
        <w:ind w:left="0" w:firstLine="0"/>
      </w:pPr>
      <w:r>
        <w:t xml:space="preserve"> </w:t>
      </w:r>
      <w:r>
        <w:tab/>
        <w:t xml:space="preserve"> </w:t>
      </w:r>
      <w:r>
        <w:tab/>
        <w:t xml:space="preserve"> </w:t>
      </w:r>
      <w:r>
        <w:tab/>
        <w:t xml:space="preserve"> </w:t>
      </w:r>
      <w:r>
        <w:tab/>
        <w:t xml:space="preserve">1542 Tulane Avenue, #750 </w:t>
      </w:r>
    </w:p>
    <w:p w:rsidR="00C14FB8" w:rsidRDefault="00F82B79">
      <w:pPr>
        <w:tabs>
          <w:tab w:val="center" w:pos="720"/>
          <w:tab w:val="center" w:pos="1440"/>
          <w:tab w:val="center" w:pos="2160"/>
          <w:tab w:val="center" w:pos="4417"/>
        </w:tabs>
        <w:ind w:left="0" w:firstLine="0"/>
      </w:pPr>
      <w:r>
        <w:t xml:space="preserve"> </w:t>
      </w:r>
      <w:r>
        <w:tab/>
        <w:t xml:space="preserve"> </w:t>
      </w:r>
      <w:r>
        <w:tab/>
        <w:t xml:space="preserve"> </w:t>
      </w:r>
      <w:r>
        <w:tab/>
        <w:t xml:space="preserve"> </w:t>
      </w:r>
      <w:r>
        <w:tab/>
        <w:t xml:space="preserve">New Orleans, Louisiana  70112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Business Telephone  </w:t>
      </w:r>
    </w:p>
    <w:p w:rsidR="00C14FB8" w:rsidRDefault="00F82B79">
      <w:pPr>
        <w:tabs>
          <w:tab w:val="center" w:pos="1440"/>
          <w:tab w:val="center" w:pos="2160"/>
          <w:tab w:val="center" w:pos="4746"/>
        </w:tabs>
        <w:ind w:left="0" w:firstLine="0"/>
      </w:pPr>
      <w:proofErr w:type="gramStart"/>
      <w:r>
        <w:rPr>
          <w:b/>
        </w:rPr>
        <w:t>and</w:t>
      </w:r>
      <w:proofErr w:type="gramEnd"/>
      <w:r>
        <w:rPr>
          <w:b/>
        </w:rPr>
        <w:t xml:space="preserve"> Fax:  </w:t>
      </w:r>
      <w:r>
        <w:rPr>
          <w:b/>
        </w:rPr>
        <w:tab/>
        <w:t xml:space="preserve"> </w:t>
      </w:r>
      <w:r>
        <w:rPr>
          <w:b/>
        </w:rPr>
        <w:tab/>
        <w:t xml:space="preserve"> </w:t>
      </w:r>
      <w:r>
        <w:rPr>
          <w:b/>
        </w:rPr>
        <w:tab/>
      </w:r>
      <w:r>
        <w:t xml:space="preserve">(504) 568-4750 (p); (504) 568-4730 (f)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Business email Address:  </w:t>
      </w:r>
      <w:r>
        <w:rPr>
          <w:color w:val="0000FF"/>
          <w:u w:val="single" w:color="0000FF"/>
        </w:rPr>
        <w:t>Lstuke@lsuhsc.edu</w:t>
      </w:r>
      <w:r>
        <w:t xml:space="preserve">  </w:t>
      </w:r>
    </w:p>
    <w:p w:rsidR="00C14FB8" w:rsidRDefault="00F82B79">
      <w:pPr>
        <w:spacing w:after="0" w:line="259" w:lineRule="auto"/>
        <w:ind w:left="0" w:firstLine="0"/>
      </w:pPr>
      <w:r>
        <w:rPr>
          <w:b/>
        </w:rPr>
        <w:t xml:space="preserve"> </w:t>
      </w:r>
    </w:p>
    <w:p w:rsidR="00C14FB8" w:rsidRDefault="00F82B79">
      <w:pPr>
        <w:tabs>
          <w:tab w:val="center" w:pos="2160"/>
          <w:tab w:val="center" w:pos="4099"/>
        </w:tabs>
        <w:ind w:left="0" w:firstLine="0"/>
      </w:pPr>
      <w:bookmarkStart w:id="0" w:name="_GoBack"/>
      <w:bookmarkEnd w:id="0"/>
      <w:r>
        <w:rPr>
          <w:b/>
        </w:rPr>
        <w:t xml:space="preserve">Citizenship:   </w:t>
      </w:r>
      <w:r>
        <w:rPr>
          <w:b/>
        </w:rPr>
        <w:tab/>
        <w:t xml:space="preserve"> </w:t>
      </w:r>
      <w:r>
        <w:rPr>
          <w:b/>
        </w:rPr>
        <w:tab/>
      </w:r>
      <w:r>
        <w:t>United States of America</w:t>
      </w:r>
      <w:r>
        <w:rPr>
          <w:b/>
          <w:i/>
          <w:color w:val="FF0000"/>
        </w:rP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Education </w:t>
      </w:r>
    </w:p>
    <w:p w:rsidR="00C14FB8" w:rsidRDefault="00F82B79">
      <w:pPr>
        <w:spacing w:after="0" w:line="259" w:lineRule="auto"/>
        <w:ind w:left="0" w:firstLine="0"/>
      </w:pPr>
      <w:r>
        <w:rPr>
          <w:b/>
        </w:rPr>
        <w:t xml:space="preserve"> </w:t>
      </w:r>
    </w:p>
    <w:p w:rsidR="00C14FB8" w:rsidRDefault="00F82B79">
      <w:pPr>
        <w:tabs>
          <w:tab w:val="center" w:pos="1540"/>
          <w:tab w:val="center" w:pos="5620"/>
        </w:tabs>
        <w:ind w:left="0" w:firstLine="0"/>
      </w:pPr>
      <w:r>
        <w:rPr>
          <w:rFonts w:ascii="Calibri" w:eastAsia="Calibri" w:hAnsi="Calibri" w:cs="Calibri"/>
        </w:rPr>
        <w:tab/>
      </w:r>
      <w:r>
        <w:rPr>
          <w:b/>
        </w:rPr>
        <w:t xml:space="preserve">Undergraduate: </w:t>
      </w:r>
      <w:r>
        <w:rPr>
          <w:b/>
        </w:rPr>
        <w:tab/>
      </w:r>
      <w:r>
        <w:t xml:space="preserve">Bachelor of Science (BS) in Biology – Tulane University, </w:t>
      </w:r>
    </w:p>
    <w:p w:rsidR="00C14FB8" w:rsidRDefault="00F82B79">
      <w:pPr>
        <w:spacing w:after="0" w:line="259" w:lineRule="auto"/>
        <w:ind w:left="99"/>
        <w:jc w:val="center"/>
      </w:pPr>
      <w:r>
        <w:t xml:space="preserve">New Orleans, LA; 1989 - 1993 </w:t>
      </w:r>
    </w:p>
    <w:p w:rsidR="00C14FB8" w:rsidRDefault="00F82B79">
      <w:pPr>
        <w:spacing w:after="0" w:line="259" w:lineRule="auto"/>
        <w:ind w:left="0" w:firstLine="0"/>
      </w:pPr>
      <w:r>
        <w:rPr>
          <w:b/>
        </w:rPr>
        <w:t xml:space="preserve"> </w:t>
      </w:r>
    </w:p>
    <w:p w:rsidR="00C14FB8" w:rsidRDefault="00F82B79">
      <w:pPr>
        <w:tabs>
          <w:tab w:val="center" w:pos="1675"/>
          <w:tab w:val="center" w:pos="5533"/>
        </w:tabs>
        <w:ind w:left="0" w:firstLine="0"/>
      </w:pPr>
      <w:r>
        <w:rPr>
          <w:b/>
        </w:rPr>
        <w:t xml:space="preserve"> </w:t>
      </w:r>
      <w:r>
        <w:rPr>
          <w:b/>
        </w:rPr>
        <w:tab/>
        <w:t xml:space="preserve">Graduate/Medical: </w:t>
      </w:r>
      <w:r>
        <w:rPr>
          <w:b/>
        </w:rPr>
        <w:tab/>
      </w:r>
      <w:r>
        <w:t xml:space="preserve">Medical Doctorate (MD) – Tulane University, School of  </w:t>
      </w:r>
    </w:p>
    <w:p w:rsidR="00C14FB8" w:rsidRDefault="00F82B79">
      <w:pPr>
        <w:spacing w:after="0" w:line="259" w:lineRule="auto"/>
        <w:ind w:left="99" w:right="-1003"/>
        <w:jc w:val="center"/>
      </w:pPr>
      <w:r>
        <w:t>Medicine, New Orleans, LA; 1998</w:t>
      </w:r>
      <w:r>
        <w:t xml:space="preserve"> - 2002 </w:t>
      </w:r>
    </w:p>
    <w:p w:rsidR="00C14FB8" w:rsidRDefault="00F82B79">
      <w:pPr>
        <w:spacing w:after="0" w:line="259" w:lineRule="auto"/>
        <w:ind w:left="1440" w:firstLine="0"/>
      </w:pPr>
      <w:r>
        <w:rPr>
          <w:b/>
        </w:rPr>
        <w:t xml:space="preserve"> </w:t>
      </w:r>
    </w:p>
    <w:p w:rsidR="00C14FB8" w:rsidRDefault="00F82B79">
      <w:pPr>
        <w:tabs>
          <w:tab w:val="center" w:pos="1289"/>
          <w:tab w:val="center" w:pos="2160"/>
          <w:tab w:val="center" w:pos="5638"/>
        </w:tabs>
        <w:ind w:left="0" w:firstLine="0"/>
      </w:pPr>
      <w:r>
        <w:rPr>
          <w:b/>
        </w:rPr>
        <w:t xml:space="preserve"> </w:t>
      </w:r>
      <w:r>
        <w:rPr>
          <w:b/>
        </w:rPr>
        <w:tab/>
        <w:t xml:space="preserve">Internship: </w:t>
      </w:r>
      <w:r>
        <w:rPr>
          <w:b/>
        </w:rPr>
        <w:tab/>
        <w:t xml:space="preserve"> </w:t>
      </w:r>
      <w:r>
        <w:rPr>
          <w:b/>
        </w:rPr>
        <w:tab/>
      </w:r>
      <w:r>
        <w:t xml:space="preserve">General Surgery, Parkland Hospital, University of Texas,  </w:t>
      </w:r>
    </w:p>
    <w:p w:rsidR="00C14FB8" w:rsidRDefault="00F82B79">
      <w:pPr>
        <w:ind w:left="2891"/>
      </w:pPr>
      <w:r>
        <w:t xml:space="preserve">Southwestern Medical Center, Dallas, TX; 2002 - 2003 </w:t>
      </w:r>
    </w:p>
    <w:p w:rsidR="00C14FB8" w:rsidRDefault="00F82B79">
      <w:pPr>
        <w:spacing w:after="0" w:line="259" w:lineRule="auto"/>
        <w:ind w:left="1440" w:firstLine="0"/>
      </w:pPr>
      <w:r>
        <w:rPr>
          <w:b/>
        </w:rPr>
        <w:t xml:space="preserve"> </w:t>
      </w:r>
    </w:p>
    <w:p w:rsidR="00C14FB8" w:rsidRDefault="00F82B79">
      <w:pPr>
        <w:tabs>
          <w:tab w:val="center" w:pos="1306"/>
          <w:tab w:val="center" w:pos="2160"/>
          <w:tab w:val="center" w:pos="5638"/>
        </w:tabs>
        <w:ind w:left="0" w:firstLine="0"/>
      </w:pPr>
      <w:r>
        <w:rPr>
          <w:b/>
        </w:rPr>
        <w:t xml:space="preserve"> </w:t>
      </w:r>
      <w:r>
        <w:rPr>
          <w:b/>
        </w:rPr>
        <w:tab/>
        <w:t xml:space="preserve">Residency: </w:t>
      </w:r>
      <w:r>
        <w:rPr>
          <w:b/>
        </w:rPr>
        <w:tab/>
        <w:t xml:space="preserve"> </w:t>
      </w:r>
      <w:r>
        <w:rPr>
          <w:b/>
        </w:rPr>
        <w:tab/>
      </w:r>
      <w:r>
        <w:t xml:space="preserve">General Surgery, Parkland Hospital, University of Texas,  </w:t>
      </w:r>
    </w:p>
    <w:p w:rsidR="00C14FB8" w:rsidRDefault="00F82B79">
      <w:pPr>
        <w:ind w:left="2891"/>
      </w:pPr>
      <w:r>
        <w:t>Southwestern Medical Center, Dallas, T</w:t>
      </w:r>
      <w:r>
        <w:t xml:space="preserve">X; 2003 - 2008 </w:t>
      </w:r>
    </w:p>
    <w:p w:rsidR="00C14FB8" w:rsidRDefault="00F82B79">
      <w:pPr>
        <w:spacing w:after="0" w:line="259" w:lineRule="auto"/>
        <w:ind w:left="0" w:firstLine="0"/>
      </w:pPr>
      <w:r>
        <w:rPr>
          <w:b/>
        </w:rPr>
        <w:t xml:space="preserve"> </w:t>
      </w:r>
    </w:p>
    <w:p w:rsidR="00C14FB8" w:rsidRDefault="00F82B79">
      <w:pPr>
        <w:ind w:left="715"/>
      </w:pPr>
      <w:r>
        <w:rPr>
          <w:b/>
        </w:rPr>
        <w:t xml:space="preserve">Clinical Fellowship: </w:t>
      </w:r>
      <w:r>
        <w:t xml:space="preserve">Trauma/Critical Care Surgery, Louisiana State University </w:t>
      </w:r>
    </w:p>
    <w:p w:rsidR="00C14FB8" w:rsidRDefault="00F82B79">
      <w:pPr>
        <w:ind w:left="2891"/>
      </w:pPr>
      <w:r>
        <w:t>Health Sciences Center, School of Medicine, New Orleans, LA; 2008 - 2009</w:t>
      </w:r>
      <w:r>
        <w:rPr>
          <w:b/>
        </w:rPr>
        <w:t xml:space="preserve"> </w:t>
      </w:r>
    </w:p>
    <w:p w:rsidR="00C14FB8" w:rsidRDefault="00F82B79">
      <w:pPr>
        <w:spacing w:after="0" w:line="259" w:lineRule="auto"/>
        <w:ind w:left="0" w:firstLine="0"/>
      </w:pPr>
      <w:r>
        <w:rPr>
          <w:b/>
        </w:rPr>
        <w:t xml:space="preserve"> </w:t>
      </w:r>
    </w:p>
    <w:tbl>
      <w:tblPr>
        <w:tblStyle w:val="TableGrid"/>
        <w:tblW w:w="8655" w:type="dxa"/>
        <w:tblInd w:w="0" w:type="dxa"/>
        <w:tblCellMar>
          <w:top w:w="0" w:type="dxa"/>
          <w:left w:w="0" w:type="dxa"/>
          <w:bottom w:w="0" w:type="dxa"/>
          <w:right w:w="0" w:type="dxa"/>
        </w:tblCellMar>
        <w:tblLook w:val="04A0" w:firstRow="1" w:lastRow="0" w:firstColumn="1" w:lastColumn="0" w:noHBand="0" w:noVBand="1"/>
      </w:tblPr>
      <w:tblGrid>
        <w:gridCol w:w="1418"/>
        <w:gridCol w:w="742"/>
        <w:gridCol w:w="721"/>
        <w:gridCol w:w="5774"/>
      </w:tblGrid>
      <w:tr w:rsidR="00C14FB8">
        <w:trPr>
          <w:trHeight w:val="505"/>
        </w:trPr>
        <w:tc>
          <w:tcPr>
            <w:tcW w:w="2160" w:type="dxa"/>
            <w:gridSpan w:val="2"/>
            <w:tcBorders>
              <w:top w:val="nil"/>
              <w:left w:val="nil"/>
              <w:bottom w:val="nil"/>
              <w:right w:val="nil"/>
            </w:tcBorders>
          </w:tcPr>
          <w:p w:rsidR="00C14FB8" w:rsidRDefault="00F82B79">
            <w:pPr>
              <w:tabs>
                <w:tab w:val="center" w:pos="1051"/>
              </w:tabs>
              <w:spacing w:after="0" w:line="259" w:lineRule="auto"/>
              <w:ind w:left="0" w:firstLine="0"/>
            </w:pPr>
            <w:r>
              <w:rPr>
                <w:b/>
              </w:rPr>
              <w:t xml:space="preserve"> </w:t>
            </w:r>
            <w:r>
              <w:rPr>
                <w:b/>
              </w:rPr>
              <w:tab/>
              <w:t xml:space="preserve">Other:  </w:t>
            </w:r>
          </w:p>
        </w:tc>
        <w:tc>
          <w:tcPr>
            <w:tcW w:w="721" w:type="dxa"/>
            <w:tcBorders>
              <w:top w:val="nil"/>
              <w:left w:val="nil"/>
              <w:bottom w:val="nil"/>
              <w:right w:val="nil"/>
            </w:tcBorders>
          </w:tcPr>
          <w:p w:rsidR="00C14FB8" w:rsidRDefault="00F82B79">
            <w:pPr>
              <w:spacing w:after="0" w:line="259" w:lineRule="auto"/>
              <w:ind w:left="0" w:firstLine="0"/>
            </w:pPr>
            <w:r>
              <w:rPr>
                <w:b/>
              </w:rPr>
              <w:t xml:space="preserve"> </w:t>
            </w:r>
          </w:p>
        </w:tc>
        <w:tc>
          <w:tcPr>
            <w:tcW w:w="5774" w:type="dxa"/>
            <w:tcBorders>
              <w:top w:val="nil"/>
              <w:left w:val="nil"/>
              <w:bottom w:val="nil"/>
              <w:right w:val="nil"/>
            </w:tcBorders>
          </w:tcPr>
          <w:p w:rsidR="00C14FB8" w:rsidRDefault="00F82B79">
            <w:pPr>
              <w:spacing w:after="0" w:line="259" w:lineRule="auto"/>
              <w:ind w:left="0" w:firstLine="0"/>
            </w:pPr>
            <w:r>
              <w:t xml:space="preserve">Master of Public Health (MPH) – Tulane University, </w:t>
            </w:r>
            <w:r>
              <w:t xml:space="preserve">School of Public Health and Tropical Medicine, New Orleans, LA;  </w:t>
            </w:r>
          </w:p>
        </w:tc>
      </w:tr>
      <w:tr w:rsidR="00C14FB8">
        <w:trPr>
          <w:trHeight w:val="1262"/>
        </w:trPr>
        <w:tc>
          <w:tcPr>
            <w:tcW w:w="2160" w:type="dxa"/>
            <w:gridSpan w:val="2"/>
            <w:tcBorders>
              <w:top w:val="nil"/>
              <w:left w:val="nil"/>
              <w:bottom w:val="nil"/>
              <w:right w:val="nil"/>
            </w:tcBorders>
          </w:tcPr>
          <w:p w:rsidR="00C14FB8" w:rsidRDefault="00F82B79">
            <w:pPr>
              <w:spacing w:after="0" w:line="259" w:lineRule="auto"/>
              <w:ind w:left="0" w:firstLine="0"/>
            </w:pPr>
            <w:r>
              <w:rPr>
                <w:b/>
              </w:rPr>
              <w:t xml:space="preserve"> </w:t>
            </w:r>
            <w:r>
              <w:rPr>
                <w:b/>
              </w:rPr>
              <w:tab/>
              <w:t xml:space="preserve"> </w:t>
            </w:r>
            <w:r>
              <w:rPr>
                <w:b/>
              </w:rPr>
              <w:tab/>
              <w:t xml:space="preserve"> </w:t>
            </w:r>
          </w:p>
          <w:p w:rsidR="00C14FB8" w:rsidRDefault="00F82B79">
            <w:pPr>
              <w:spacing w:after="482" w:line="259" w:lineRule="auto"/>
              <w:ind w:left="781" w:firstLine="0"/>
              <w:jc w:val="center"/>
            </w:pPr>
            <w:r>
              <w:t xml:space="preserve"> </w:t>
            </w:r>
          </w:p>
          <w:p w:rsidR="00C14FB8" w:rsidRDefault="00F82B79">
            <w:pPr>
              <w:spacing w:after="0" w:line="259" w:lineRule="auto"/>
              <w:ind w:left="0" w:firstLine="0"/>
            </w:pPr>
            <w:r>
              <w:rPr>
                <w:b/>
              </w:rPr>
              <w:t xml:space="preserve"> </w:t>
            </w:r>
          </w:p>
        </w:tc>
        <w:tc>
          <w:tcPr>
            <w:tcW w:w="721" w:type="dxa"/>
            <w:tcBorders>
              <w:top w:val="nil"/>
              <w:left w:val="nil"/>
              <w:bottom w:val="nil"/>
              <w:right w:val="nil"/>
            </w:tcBorders>
          </w:tcPr>
          <w:p w:rsidR="00C14FB8" w:rsidRDefault="00F82B79">
            <w:pPr>
              <w:spacing w:after="0" w:line="259" w:lineRule="auto"/>
              <w:ind w:left="0" w:firstLine="0"/>
            </w:pPr>
            <w:r>
              <w:rPr>
                <w:b/>
              </w:rPr>
              <w:t xml:space="preserve"> </w:t>
            </w:r>
          </w:p>
        </w:tc>
        <w:tc>
          <w:tcPr>
            <w:tcW w:w="5774" w:type="dxa"/>
            <w:tcBorders>
              <w:top w:val="nil"/>
              <w:left w:val="nil"/>
              <w:bottom w:val="nil"/>
              <w:right w:val="nil"/>
            </w:tcBorders>
          </w:tcPr>
          <w:p w:rsidR="00C14FB8" w:rsidRDefault="00F82B79">
            <w:pPr>
              <w:spacing w:after="232" w:line="259" w:lineRule="auto"/>
              <w:ind w:left="0" w:firstLine="0"/>
            </w:pPr>
            <w:r>
              <w:t xml:space="preserve">1995 - 1996 </w:t>
            </w:r>
          </w:p>
          <w:p w:rsidR="00C14FB8" w:rsidRDefault="00F82B79">
            <w:pPr>
              <w:spacing w:after="0" w:line="259" w:lineRule="auto"/>
              <w:ind w:left="0" w:firstLine="0"/>
            </w:pPr>
            <w:r>
              <w:t xml:space="preserve">American College of Surgeons Outcomes Research Course, 2009 </w:t>
            </w:r>
          </w:p>
        </w:tc>
      </w:tr>
      <w:tr w:rsidR="00C14FB8">
        <w:trPr>
          <w:trHeight w:val="259"/>
        </w:trPr>
        <w:tc>
          <w:tcPr>
            <w:tcW w:w="2160" w:type="dxa"/>
            <w:gridSpan w:val="2"/>
            <w:tcBorders>
              <w:top w:val="nil"/>
              <w:left w:val="nil"/>
              <w:bottom w:val="nil"/>
              <w:right w:val="nil"/>
            </w:tcBorders>
          </w:tcPr>
          <w:p w:rsidR="00C14FB8" w:rsidRDefault="00F82B79">
            <w:pPr>
              <w:spacing w:after="0" w:line="259" w:lineRule="auto"/>
              <w:ind w:left="0" w:firstLine="0"/>
            </w:pPr>
            <w:r>
              <w:rPr>
                <w:b/>
              </w:rPr>
              <w:t xml:space="preserve">Certification: </w:t>
            </w:r>
            <w:r>
              <w:rPr>
                <w:b/>
                <w:i/>
                <w:color w:val="FF0000"/>
              </w:rPr>
              <w:t xml:space="preserve">  </w:t>
            </w:r>
          </w:p>
        </w:tc>
        <w:tc>
          <w:tcPr>
            <w:tcW w:w="721" w:type="dxa"/>
            <w:vMerge w:val="restart"/>
            <w:tcBorders>
              <w:top w:val="nil"/>
              <w:left w:val="nil"/>
              <w:bottom w:val="nil"/>
              <w:right w:val="nil"/>
            </w:tcBorders>
          </w:tcPr>
          <w:p w:rsidR="00C14FB8" w:rsidRDefault="00F82B79">
            <w:pPr>
              <w:spacing w:after="0" w:line="259" w:lineRule="auto"/>
              <w:ind w:left="0" w:firstLine="0"/>
            </w:pPr>
            <w:r>
              <w:rPr>
                <w:b/>
                <w:i/>
                <w:color w:val="FF0000"/>
              </w:rPr>
              <w:t xml:space="preserve"> </w:t>
            </w:r>
          </w:p>
        </w:tc>
        <w:tc>
          <w:tcPr>
            <w:tcW w:w="5774" w:type="dxa"/>
            <w:vMerge w:val="restart"/>
            <w:tcBorders>
              <w:top w:val="nil"/>
              <w:left w:val="nil"/>
              <w:bottom w:val="nil"/>
              <w:right w:val="nil"/>
            </w:tcBorders>
          </w:tcPr>
          <w:p w:rsidR="00C14FB8" w:rsidRDefault="00F82B79">
            <w:pPr>
              <w:spacing w:after="0" w:line="259" w:lineRule="auto"/>
              <w:ind w:left="0" w:firstLine="0"/>
            </w:pPr>
            <w:proofErr w:type="spellStart"/>
            <w:r>
              <w:t>Diplomate</w:t>
            </w:r>
            <w:proofErr w:type="spellEnd"/>
            <w:r>
              <w:t xml:space="preserve"> of the American Board of Surgery - General  </w:t>
            </w:r>
          </w:p>
          <w:p w:rsidR="00C14FB8" w:rsidRDefault="00F82B79">
            <w:pPr>
              <w:spacing w:after="250" w:line="240" w:lineRule="auto"/>
              <w:ind w:left="0" w:firstLine="0"/>
            </w:pPr>
            <w:r>
              <w:lastRenderedPageBreak/>
              <w:t xml:space="preserve">Surgery, March 25, 2009, Certificate #054279; expiration 7/1/2019 </w:t>
            </w:r>
          </w:p>
          <w:p w:rsidR="00C14FB8" w:rsidRDefault="00F82B79">
            <w:pPr>
              <w:spacing w:after="0" w:line="259" w:lineRule="auto"/>
              <w:ind w:left="0" w:firstLine="0"/>
            </w:pPr>
            <w:proofErr w:type="spellStart"/>
            <w:r>
              <w:t>Diplomate</w:t>
            </w:r>
            <w:proofErr w:type="spellEnd"/>
            <w:r>
              <w:t xml:space="preserve"> of the American Board of Surgery - Surgical Critical Care, September 22, 2009, Certificate #002716; expiration 7/1/2020 </w:t>
            </w:r>
          </w:p>
        </w:tc>
      </w:tr>
      <w:tr w:rsidR="00C14FB8">
        <w:trPr>
          <w:trHeight w:val="1766"/>
        </w:trPr>
        <w:tc>
          <w:tcPr>
            <w:tcW w:w="1418" w:type="dxa"/>
            <w:tcBorders>
              <w:top w:val="nil"/>
              <w:left w:val="nil"/>
              <w:bottom w:val="nil"/>
              <w:right w:val="nil"/>
            </w:tcBorders>
            <w:vAlign w:val="bottom"/>
          </w:tcPr>
          <w:p w:rsidR="00C14FB8" w:rsidRDefault="00F82B79">
            <w:pPr>
              <w:spacing w:after="0" w:line="259" w:lineRule="auto"/>
              <w:ind w:left="0" w:firstLine="0"/>
            </w:pPr>
            <w:r>
              <w:rPr>
                <w:b/>
              </w:rPr>
              <w:lastRenderedPageBreak/>
              <w:t xml:space="preserve"> </w:t>
            </w:r>
          </w:p>
        </w:tc>
        <w:tc>
          <w:tcPr>
            <w:tcW w:w="742" w:type="dxa"/>
            <w:tcBorders>
              <w:top w:val="nil"/>
              <w:left w:val="nil"/>
              <w:bottom w:val="nil"/>
              <w:right w:val="nil"/>
            </w:tcBorders>
          </w:tcPr>
          <w:p w:rsidR="00C14FB8" w:rsidRDefault="00F82B79">
            <w:pPr>
              <w:spacing w:after="0" w:line="259" w:lineRule="auto"/>
              <w:ind w:left="22" w:firstLine="0"/>
            </w:pPr>
            <w:r>
              <w:t xml:space="preserve"> </w:t>
            </w:r>
          </w:p>
        </w:tc>
        <w:tc>
          <w:tcPr>
            <w:tcW w:w="0" w:type="auto"/>
            <w:vMerge/>
            <w:tcBorders>
              <w:top w:val="nil"/>
              <w:left w:val="nil"/>
              <w:bottom w:val="nil"/>
              <w:right w:val="nil"/>
            </w:tcBorders>
          </w:tcPr>
          <w:p w:rsidR="00C14FB8" w:rsidRDefault="00C14FB8">
            <w:pPr>
              <w:spacing w:after="160" w:line="259" w:lineRule="auto"/>
              <w:ind w:left="0" w:firstLine="0"/>
            </w:pPr>
          </w:p>
        </w:tc>
        <w:tc>
          <w:tcPr>
            <w:tcW w:w="0" w:type="auto"/>
            <w:vMerge/>
            <w:tcBorders>
              <w:top w:val="nil"/>
              <w:left w:val="nil"/>
              <w:bottom w:val="nil"/>
              <w:right w:val="nil"/>
            </w:tcBorders>
          </w:tcPr>
          <w:p w:rsidR="00C14FB8" w:rsidRDefault="00C14FB8">
            <w:pPr>
              <w:spacing w:after="160" w:line="259" w:lineRule="auto"/>
              <w:ind w:left="0" w:firstLine="0"/>
            </w:pPr>
          </w:p>
        </w:tc>
      </w:tr>
      <w:tr w:rsidR="00C14FB8">
        <w:trPr>
          <w:trHeight w:val="761"/>
        </w:trPr>
        <w:tc>
          <w:tcPr>
            <w:tcW w:w="1418" w:type="dxa"/>
            <w:tcBorders>
              <w:top w:val="nil"/>
              <w:left w:val="nil"/>
              <w:bottom w:val="nil"/>
              <w:right w:val="nil"/>
            </w:tcBorders>
          </w:tcPr>
          <w:p w:rsidR="00C14FB8" w:rsidRDefault="00F82B79">
            <w:pPr>
              <w:spacing w:after="235" w:line="259" w:lineRule="auto"/>
              <w:ind w:left="0" w:firstLine="0"/>
            </w:pPr>
            <w:r>
              <w:rPr>
                <w:b/>
              </w:rPr>
              <w:t xml:space="preserve">Licensure:  </w:t>
            </w:r>
          </w:p>
          <w:p w:rsidR="00C14FB8" w:rsidRDefault="00F82B79">
            <w:pPr>
              <w:spacing w:after="0" w:line="259" w:lineRule="auto"/>
              <w:ind w:left="0" w:firstLine="0"/>
            </w:pPr>
            <w:r>
              <w:t xml:space="preserve"> </w:t>
            </w:r>
          </w:p>
        </w:tc>
        <w:tc>
          <w:tcPr>
            <w:tcW w:w="742" w:type="dxa"/>
            <w:tcBorders>
              <w:top w:val="nil"/>
              <w:left w:val="nil"/>
              <w:bottom w:val="nil"/>
              <w:right w:val="nil"/>
            </w:tcBorders>
          </w:tcPr>
          <w:p w:rsidR="00C14FB8" w:rsidRDefault="00F82B79">
            <w:pPr>
              <w:spacing w:after="0" w:line="259" w:lineRule="auto"/>
              <w:ind w:left="22" w:firstLine="0"/>
            </w:pPr>
            <w:r>
              <w:rPr>
                <w:b/>
              </w:rPr>
              <w:t xml:space="preserve"> </w:t>
            </w:r>
          </w:p>
        </w:tc>
        <w:tc>
          <w:tcPr>
            <w:tcW w:w="721" w:type="dxa"/>
            <w:tcBorders>
              <w:top w:val="nil"/>
              <w:left w:val="nil"/>
              <w:bottom w:val="nil"/>
              <w:right w:val="nil"/>
            </w:tcBorders>
          </w:tcPr>
          <w:p w:rsidR="00C14FB8" w:rsidRDefault="00F82B79">
            <w:pPr>
              <w:spacing w:after="0" w:line="259" w:lineRule="auto"/>
              <w:ind w:left="0" w:firstLine="0"/>
            </w:pPr>
            <w:r>
              <w:rPr>
                <w:b/>
              </w:rPr>
              <w:t xml:space="preserve"> </w:t>
            </w:r>
          </w:p>
        </w:tc>
        <w:tc>
          <w:tcPr>
            <w:tcW w:w="5774" w:type="dxa"/>
            <w:tcBorders>
              <w:top w:val="nil"/>
              <w:left w:val="nil"/>
              <w:bottom w:val="nil"/>
              <w:right w:val="nil"/>
            </w:tcBorders>
          </w:tcPr>
          <w:p w:rsidR="00C14FB8" w:rsidRDefault="00F82B79">
            <w:pPr>
              <w:spacing w:after="0" w:line="259" w:lineRule="auto"/>
              <w:ind w:left="0" w:firstLine="0"/>
              <w:jc w:val="both"/>
            </w:pPr>
            <w:r>
              <w:t xml:space="preserve">Louisiana State Board of Medical Examiners, License  #202238, expires 08/14 </w:t>
            </w:r>
            <w:r>
              <w:rPr>
                <w:b/>
              </w:rPr>
              <w:t xml:space="preserve"> </w:t>
            </w:r>
          </w:p>
        </w:tc>
      </w:tr>
      <w:tr w:rsidR="00C14FB8">
        <w:trPr>
          <w:trHeight w:val="1514"/>
        </w:trPr>
        <w:tc>
          <w:tcPr>
            <w:tcW w:w="1418" w:type="dxa"/>
            <w:tcBorders>
              <w:top w:val="nil"/>
              <w:left w:val="nil"/>
              <w:bottom w:val="nil"/>
              <w:right w:val="nil"/>
            </w:tcBorders>
          </w:tcPr>
          <w:p w:rsidR="00C14FB8" w:rsidRDefault="00F82B79">
            <w:pPr>
              <w:spacing w:after="239" w:line="259" w:lineRule="auto"/>
              <w:ind w:left="0" w:firstLine="0"/>
            </w:pPr>
            <w:r>
              <w:t xml:space="preserve"> </w:t>
            </w:r>
            <w:r>
              <w:tab/>
              <w:t xml:space="preserve"> </w:t>
            </w:r>
          </w:p>
          <w:p w:rsidR="00C14FB8" w:rsidRDefault="00F82B79">
            <w:pPr>
              <w:spacing w:after="484" w:line="259" w:lineRule="auto"/>
              <w:ind w:left="0" w:firstLine="0"/>
            </w:pPr>
            <w:r>
              <w:t xml:space="preserve"> </w:t>
            </w:r>
          </w:p>
          <w:p w:rsidR="00C14FB8" w:rsidRDefault="00F82B79">
            <w:pPr>
              <w:spacing w:after="0" w:line="259" w:lineRule="auto"/>
              <w:ind w:left="0" w:firstLine="0"/>
            </w:pPr>
            <w:r>
              <w:t xml:space="preserve"> </w:t>
            </w:r>
          </w:p>
        </w:tc>
        <w:tc>
          <w:tcPr>
            <w:tcW w:w="742" w:type="dxa"/>
            <w:tcBorders>
              <w:top w:val="nil"/>
              <w:left w:val="nil"/>
              <w:bottom w:val="nil"/>
              <w:right w:val="nil"/>
            </w:tcBorders>
          </w:tcPr>
          <w:p w:rsidR="00C14FB8" w:rsidRDefault="00F82B79">
            <w:pPr>
              <w:spacing w:after="0" w:line="259" w:lineRule="auto"/>
              <w:ind w:left="22" w:firstLine="0"/>
            </w:pPr>
            <w:r>
              <w:t xml:space="preserve"> </w:t>
            </w:r>
          </w:p>
        </w:tc>
        <w:tc>
          <w:tcPr>
            <w:tcW w:w="721" w:type="dxa"/>
            <w:tcBorders>
              <w:top w:val="nil"/>
              <w:left w:val="nil"/>
              <w:bottom w:val="nil"/>
              <w:right w:val="nil"/>
            </w:tcBorders>
          </w:tcPr>
          <w:p w:rsidR="00C14FB8" w:rsidRDefault="00F82B79">
            <w:pPr>
              <w:spacing w:after="0" w:line="259" w:lineRule="auto"/>
              <w:ind w:left="0" w:firstLine="0"/>
            </w:pPr>
            <w:r>
              <w:t xml:space="preserve"> </w:t>
            </w:r>
          </w:p>
        </w:tc>
        <w:tc>
          <w:tcPr>
            <w:tcW w:w="5774" w:type="dxa"/>
            <w:tcBorders>
              <w:top w:val="nil"/>
              <w:left w:val="nil"/>
              <w:bottom w:val="nil"/>
              <w:right w:val="nil"/>
            </w:tcBorders>
          </w:tcPr>
          <w:p w:rsidR="00C14FB8" w:rsidRDefault="00F82B79">
            <w:pPr>
              <w:spacing w:after="253" w:line="240" w:lineRule="auto"/>
              <w:ind w:left="0" w:firstLine="0"/>
            </w:pPr>
            <w:r>
              <w:t xml:space="preserve">Texas State Board of Medical Examiners, License #7663,  expired 09/09 </w:t>
            </w:r>
          </w:p>
          <w:p w:rsidR="00C14FB8" w:rsidRDefault="00F82B79">
            <w:pPr>
              <w:spacing w:after="0" w:line="259" w:lineRule="auto"/>
              <w:ind w:left="0" w:firstLine="0"/>
            </w:pPr>
            <w:r>
              <w:t xml:space="preserve">National Registry of Emergency Medical Technicians – EMT-Paramedic #MP848778, expired 6/02 </w:t>
            </w:r>
          </w:p>
        </w:tc>
      </w:tr>
    </w:tbl>
    <w:p w:rsidR="00C14FB8" w:rsidRDefault="00F82B79">
      <w:pPr>
        <w:ind w:left="2891"/>
      </w:pPr>
      <w:r>
        <w:t xml:space="preserve">National Registry of Emergency Medical Technicians – EMT-Basic #B362642, expired 6/94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Academic, Professional, and Research Appointments</w:t>
      </w:r>
      <w:r>
        <w:rPr>
          <w:b/>
          <w:i/>
          <w:color w:val="FF0000"/>
        </w:rPr>
        <w:t xml:space="preserve"> </w:t>
      </w:r>
    </w:p>
    <w:p w:rsidR="00C14FB8" w:rsidRDefault="00F82B79">
      <w:pPr>
        <w:spacing w:after="0" w:line="259" w:lineRule="auto"/>
        <w:ind w:left="0" w:firstLine="0"/>
      </w:pPr>
      <w:r>
        <w:rPr>
          <w:b/>
          <w:i/>
          <w:color w:val="FF0000"/>
        </w:rPr>
        <w:t xml:space="preserve"> </w:t>
      </w:r>
    </w:p>
    <w:p w:rsidR="00C14FB8" w:rsidRDefault="00F82B79">
      <w:pPr>
        <w:spacing w:after="4" w:line="250" w:lineRule="auto"/>
        <w:ind w:left="730"/>
      </w:pPr>
      <w:r>
        <w:rPr>
          <w:b/>
        </w:rPr>
        <w:t xml:space="preserve">Academic Appointments: </w:t>
      </w:r>
    </w:p>
    <w:p w:rsidR="00C14FB8" w:rsidRDefault="00F82B79">
      <w:pPr>
        <w:spacing w:after="0" w:line="259" w:lineRule="auto"/>
        <w:ind w:left="720" w:firstLine="0"/>
      </w:pPr>
      <w:r>
        <w:rPr>
          <w:b/>
        </w:rPr>
        <w:t xml:space="preserve"> </w:t>
      </w:r>
    </w:p>
    <w:p w:rsidR="00C14FB8" w:rsidRDefault="00F82B79">
      <w:pPr>
        <w:ind w:left="715"/>
      </w:pPr>
      <w:r>
        <w:t xml:space="preserve">Assistant Professor of Clinical Surgery, Louisiana State University Health </w:t>
      </w:r>
    </w:p>
    <w:p w:rsidR="00C14FB8" w:rsidRDefault="00F82B79">
      <w:pPr>
        <w:ind w:left="715"/>
      </w:pPr>
      <w:r>
        <w:t xml:space="preserve">Sciences Center, School of Medicine, New Orleans, LA, 8/1/2009 – 6/30/2014 </w:t>
      </w:r>
    </w:p>
    <w:p w:rsidR="00C14FB8" w:rsidRDefault="00F82B79">
      <w:pPr>
        <w:spacing w:after="0" w:line="259" w:lineRule="auto"/>
        <w:ind w:left="720" w:firstLine="0"/>
      </w:pPr>
      <w:r>
        <w:t xml:space="preserve"> </w:t>
      </w:r>
    </w:p>
    <w:p w:rsidR="00C14FB8" w:rsidRDefault="00F82B79">
      <w:pPr>
        <w:ind w:left="715"/>
      </w:pPr>
      <w:r>
        <w:t xml:space="preserve">Associate Professor of Clinical Surgery, Louisiana State University Health </w:t>
      </w:r>
    </w:p>
    <w:p w:rsidR="00C14FB8" w:rsidRDefault="00F82B79">
      <w:pPr>
        <w:ind w:left="715"/>
      </w:pPr>
      <w:r>
        <w:t xml:space="preserve">Sciences Center, School of Medicine, New Orleans, LA, 7/1/2014 – Present  </w:t>
      </w:r>
    </w:p>
    <w:p w:rsidR="00C14FB8" w:rsidRDefault="00F82B79">
      <w:pPr>
        <w:spacing w:after="0" w:line="259" w:lineRule="auto"/>
        <w:ind w:left="720" w:firstLine="0"/>
      </w:pPr>
      <w:r>
        <w:t xml:space="preserve"> </w:t>
      </w:r>
    </w:p>
    <w:p w:rsidR="00C14FB8" w:rsidRDefault="00F82B79">
      <w:pPr>
        <w:spacing w:after="0" w:line="259" w:lineRule="auto"/>
        <w:ind w:left="1440" w:firstLine="0"/>
      </w:pPr>
      <w:r>
        <w:t xml:space="preserve"> </w:t>
      </w:r>
    </w:p>
    <w:p w:rsidR="00C14FB8" w:rsidRDefault="00F82B79">
      <w:pPr>
        <w:spacing w:after="4" w:line="250" w:lineRule="auto"/>
        <w:ind w:left="730"/>
      </w:pPr>
      <w:r>
        <w:rPr>
          <w:b/>
        </w:rPr>
        <w:t>Professional Appointmen</w:t>
      </w:r>
      <w:r>
        <w:rPr>
          <w:b/>
        </w:rPr>
        <w:t xml:space="preserve">ts: </w:t>
      </w:r>
    </w:p>
    <w:p w:rsidR="00C14FB8" w:rsidRDefault="00F82B79">
      <w:pPr>
        <w:spacing w:after="0" w:line="259" w:lineRule="auto"/>
        <w:ind w:left="0" w:firstLine="0"/>
      </w:pPr>
      <w:r>
        <w:rPr>
          <w:b/>
        </w:rPr>
        <w:t xml:space="preserve"> </w:t>
      </w:r>
    </w:p>
    <w:p w:rsidR="00C14FB8" w:rsidRDefault="00F82B79">
      <w:pPr>
        <w:ind w:left="715"/>
      </w:pPr>
      <w:r>
        <w:t xml:space="preserve">City of New Orleans – Emergency Medical Technician 5/91 – 5/93 </w:t>
      </w:r>
    </w:p>
    <w:p w:rsidR="00C14FB8" w:rsidRDefault="00F82B79">
      <w:pPr>
        <w:spacing w:after="0" w:line="259" w:lineRule="auto"/>
        <w:ind w:left="0" w:firstLine="0"/>
      </w:pPr>
      <w:r>
        <w:rPr>
          <w:b/>
        </w:rPr>
        <w:t xml:space="preserve"> </w:t>
      </w:r>
    </w:p>
    <w:p w:rsidR="00C14FB8" w:rsidRDefault="00F82B79">
      <w:pPr>
        <w:ind w:left="715"/>
      </w:pPr>
      <w:r>
        <w:t xml:space="preserve">City of New Orleans – Paramedic 5/93 - 8/99  </w:t>
      </w:r>
    </w:p>
    <w:p w:rsidR="00C14FB8" w:rsidRDefault="00F82B79">
      <w:pPr>
        <w:spacing w:after="0" w:line="259" w:lineRule="auto"/>
        <w:ind w:left="720" w:firstLine="0"/>
      </w:pPr>
      <w:r>
        <w:rPr>
          <w:b/>
        </w:rPr>
        <w:t xml:space="preserve"> </w:t>
      </w:r>
    </w:p>
    <w:p w:rsidR="00C14FB8" w:rsidRDefault="00F82B79">
      <w:pPr>
        <w:ind w:left="715"/>
      </w:pPr>
      <w:r>
        <w:t xml:space="preserve">Emergency Room Physician, Emergency Staffing Services, 9/09 – 6/10 </w:t>
      </w:r>
    </w:p>
    <w:p w:rsidR="00C14FB8" w:rsidRDefault="00F82B79">
      <w:pPr>
        <w:spacing w:after="0" w:line="259" w:lineRule="auto"/>
        <w:ind w:left="720" w:firstLine="0"/>
      </w:pPr>
      <w:r>
        <w:t xml:space="preserve"> </w:t>
      </w:r>
    </w:p>
    <w:p w:rsidR="00C14FB8" w:rsidRDefault="00F82B79">
      <w:pPr>
        <w:ind w:left="715"/>
      </w:pPr>
      <w:r>
        <w:t xml:space="preserve">Emergency Room Physician, Schumacher Group, 9/09 – 6/10 </w:t>
      </w:r>
    </w:p>
    <w:p w:rsidR="00C14FB8" w:rsidRDefault="00F82B79">
      <w:pPr>
        <w:spacing w:after="0" w:line="259" w:lineRule="auto"/>
        <w:ind w:left="720" w:firstLine="0"/>
      </w:pPr>
      <w:r>
        <w:rPr>
          <w:b/>
        </w:rPr>
        <w:t xml:space="preserve"> </w:t>
      </w:r>
    </w:p>
    <w:p w:rsidR="00C14FB8" w:rsidRDefault="00F82B79">
      <w:pPr>
        <w:ind w:left="715"/>
      </w:pPr>
      <w:r>
        <w:t>Genera</w:t>
      </w:r>
      <w:r>
        <w:t xml:space="preserve">l Surgery and Trauma/Critical Care staff physician, Medical Center of </w:t>
      </w:r>
    </w:p>
    <w:p w:rsidR="00C14FB8" w:rsidRDefault="00F82B79">
      <w:pPr>
        <w:ind w:left="715"/>
      </w:pPr>
      <w:r>
        <w:t xml:space="preserve">Louisiana at New Orleans, 8/2009 – Present </w:t>
      </w:r>
    </w:p>
    <w:p w:rsidR="00C14FB8" w:rsidRDefault="00F82B79">
      <w:pPr>
        <w:spacing w:after="0" w:line="259" w:lineRule="auto"/>
        <w:ind w:left="720" w:firstLine="0"/>
      </w:pPr>
      <w:r>
        <w:t xml:space="preserve"> </w:t>
      </w:r>
    </w:p>
    <w:p w:rsidR="00C14FB8" w:rsidRDefault="00F82B79">
      <w:pPr>
        <w:ind w:left="715"/>
      </w:pPr>
      <w:r>
        <w:t xml:space="preserve">Prehospital Trauma Life Support (PHTLS) – Associate Medical Director and member Executive Council, 05/10 – Present </w:t>
      </w:r>
    </w:p>
    <w:p w:rsidR="00C14FB8" w:rsidRDefault="00F82B79">
      <w:pPr>
        <w:spacing w:after="0" w:line="259" w:lineRule="auto"/>
        <w:ind w:left="720" w:firstLine="0"/>
      </w:pPr>
      <w:r>
        <w:t xml:space="preserve"> </w:t>
      </w:r>
    </w:p>
    <w:p w:rsidR="00C14FB8" w:rsidRDefault="00F82B79">
      <w:pPr>
        <w:ind w:left="715"/>
      </w:pPr>
      <w:r>
        <w:t xml:space="preserve">Medical Director, National EMS Academy/Acadian Ambulance, Gretna Branch, </w:t>
      </w:r>
    </w:p>
    <w:p w:rsidR="00C14FB8" w:rsidRDefault="00F82B79">
      <w:pPr>
        <w:ind w:left="715"/>
      </w:pPr>
      <w:r>
        <w:t xml:space="preserve">Gretna, LA, 8/12 – Present  </w:t>
      </w:r>
    </w:p>
    <w:p w:rsidR="00C14FB8" w:rsidRDefault="00F82B79">
      <w:pPr>
        <w:spacing w:after="0" w:line="259" w:lineRule="auto"/>
        <w:ind w:left="0" w:firstLine="0"/>
      </w:pPr>
      <w:r>
        <w:rPr>
          <w:b/>
        </w:rP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Membership in Professional Organizations: </w:t>
      </w:r>
      <w:r>
        <w:t xml:space="preserve"> </w:t>
      </w:r>
    </w:p>
    <w:p w:rsidR="00C14FB8" w:rsidRDefault="00F82B79">
      <w:pPr>
        <w:spacing w:after="0" w:line="259" w:lineRule="auto"/>
        <w:ind w:left="0" w:firstLine="0"/>
      </w:pPr>
      <w:r>
        <w:rPr>
          <w:b/>
        </w:rPr>
        <w:t xml:space="preserve"> </w:t>
      </w:r>
    </w:p>
    <w:tbl>
      <w:tblPr>
        <w:tblStyle w:val="TableGrid"/>
        <w:tblW w:w="7375" w:type="dxa"/>
        <w:tblInd w:w="0" w:type="dxa"/>
        <w:tblCellMar>
          <w:top w:w="0" w:type="dxa"/>
          <w:left w:w="0" w:type="dxa"/>
          <w:bottom w:w="0" w:type="dxa"/>
          <w:right w:w="0" w:type="dxa"/>
        </w:tblCellMar>
        <w:tblLook w:val="04A0" w:firstRow="1" w:lastRow="0" w:firstColumn="1" w:lastColumn="0" w:noHBand="0" w:noVBand="1"/>
      </w:tblPr>
      <w:tblGrid>
        <w:gridCol w:w="5761"/>
        <w:gridCol w:w="1614"/>
      </w:tblGrid>
      <w:tr w:rsidR="00C14FB8">
        <w:trPr>
          <w:trHeight w:val="249"/>
        </w:trPr>
        <w:tc>
          <w:tcPr>
            <w:tcW w:w="5761" w:type="dxa"/>
            <w:tcBorders>
              <w:top w:val="nil"/>
              <w:left w:val="nil"/>
              <w:bottom w:val="nil"/>
              <w:right w:val="nil"/>
            </w:tcBorders>
          </w:tcPr>
          <w:p w:rsidR="00C14FB8" w:rsidRDefault="00F82B79">
            <w:pPr>
              <w:tabs>
                <w:tab w:val="center" w:pos="4321"/>
                <w:tab w:val="center" w:pos="5041"/>
              </w:tabs>
              <w:spacing w:after="0" w:line="259" w:lineRule="auto"/>
              <w:ind w:left="0" w:firstLine="0"/>
            </w:pPr>
            <w:r>
              <w:lastRenderedPageBreak/>
              <w:t xml:space="preserve">Parkland Surgical Society (Member)  </w:t>
            </w:r>
            <w:r>
              <w:tab/>
              <w:t xml:space="preserve">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06/07 - Present</w:t>
            </w:r>
            <w:r>
              <w:rPr>
                <w:b/>
                <w:i/>
                <w:color w:val="FF0000"/>
              </w:rPr>
              <w:t xml:space="preserve"> </w:t>
            </w:r>
          </w:p>
        </w:tc>
      </w:tr>
      <w:tr w:rsidR="00C14FB8">
        <w:trPr>
          <w:trHeight w:val="252"/>
        </w:trPr>
        <w:tc>
          <w:tcPr>
            <w:tcW w:w="5761" w:type="dxa"/>
            <w:tcBorders>
              <w:top w:val="nil"/>
              <w:left w:val="nil"/>
              <w:bottom w:val="nil"/>
              <w:right w:val="nil"/>
            </w:tcBorders>
          </w:tcPr>
          <w:p w:rsidR="00C14FB8" w:rsidRDefault="00F82B79">
            <w:pPr>
              <w:tabs>
                <w:tab w:val="center" w:pos="5041"/>
              </w:tabs>
              <w:spacing w:after="0" w:line="259" w:lineRule="auto"/>
              <w:ind w:left="0" w:firstLine="0"/>
            </w:pPr>
            <w:r>
              <w:t xml:space="preserve">Louisiana State Medical Society (Member)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06/08 - Present </w:t>
            </w:r>
          </w:p>
        </w:tc>
      </w:tr>
      <w:tr w:rsidR="00C14FB8">
        <w:trPr>
          <w:trHeight w:val="253"/>
        </w:trPr>
        <w:tc>
          <w:tcPr>
            <w:tcW w:w="5761" w:type="dxa"/>
            <w:tcBorders>
              <w:top w:val="nil"/>
              <w:left w:val="nil"/>
              <w:bottom w:val="nil"/>
              <w:right w:val="nil"/>
            </w:tcBorders>
          </w:tcPr>
          <w:p w:rsidR="00C14FB8" w:rsidRDefault="00F82B79">
            <w:pPr>
              <w:tabs>
                <w:tab w:val="center" w:pos="4321"/>
                <w:tab w:val="center" w:pos="5041"/>
              </w:tabs>
              <w:spacing w:after="0" w:line="259" w:lineRule="auto"/>
              <w:ind w:left="0" w:firstLine="0"/>
            </w:pPr>
            <w:r>
              <w:t xml:space="preserve">Orleans Parish Medical Society (Member) </w:t>
            </w:r>
            <w:r>
              <w:tab/>
              <w:t xml:space="preserve">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06/08 - Present </w:t>
            </w:r>
          </w:p>
        </w:tc>
      </w:tr>
      <w:tr w:rsidR="00C14FB8">
        <w:trPr>
          <w:trHeight w:val="253"/>
        </w:trPr>
        <w:tc>
          <w:tcPr>
            <w:tcW w:w="5761" w:type="dxa"/>
            <w:tcBorders>
              <w:top w:val="nil"/>
              <w:left w:val="nil"/>
              <w:bottom w:val="nil"/>
              <w:right w:val="nil"/>
            </w:tcBorders>
          </w:tcPr>
          <w:p w:rsidR="00C14FB8" w:rsidRDefault="00F82B79">
            <w:pPr>
              <w:tabs>
                <w:tab w:val="center" w:pos="2881"/>
                <w:tab w:val="center" w:pos="3601"/>
                <w:tab w:val="center" w:pos="4321"/>
                <w:tab w:val="center" w:pos="5041"/>
              </w:tabs>
              <w:spacing w:after="0" w:line="259" w:lineRule="auto"/>
              <w:ind w:left="0" w:firstLine="0"/>
            </w:pPr>
            <w:r>
              <w:t xml:space="preserve">Rives Society (Member) </w:t>
            </w:r>
            <w:r>
              <w:tab/>
              <w:t xml:space="preserve"> </w:t>
            </w:r>
            <w:r>
              <w:tab/>
              <w:t xml:space="preserve"> </w:t>
            </w:r>
            <w:r>
              <w:tab/>
              <w:t xml:space="preserve">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07/09 - Present</w:t>
            </w:r>
            <w:r>
              <w:rPr>
                <w:b/>
              </w:rPr>
              <w:t xml:space="preserve"> </w:t>
            </w:r>
          </w:p>
        </w:tc>
      </w:tr>
      <w:tr w:rsidR="00C14FB8">
        <w:trPr>
          <w:trHeight w:val="253"/>
        </w:trPr>
        <w:tc>
          <w:tcPr>
            <w:tcW w:w="5761" w:type="dxa"/>
            <w:tcBorders>
              <w:top w:val="nil"/>
              <w:left w:val="nil"/>
              <w:bottom w:val="nil"/>
              <w:right w:val="nil"/>
            </w:tcBorders>
          </w:tcPr>
          <w:p w:rsidR="00C14FB8" w:rsidRDefault="00F82B79">
            <w:pPr>
              <w:tabs>
                <w:tab w:val="center" w:pos="5041"/>
              </w:tabs>
              <w:spacing w:after="0" w:line="259" w:lineRule="auto"/>
              <w:ind w:left="0" w:firstLine="0"/>
            </w:pPr>
            <w:r>
              <w:t xml:space="preserve">Society of Critical Care Medicine (Member)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07/09 - Present </w:t>
            </w:r>
          </w:p>
        </w:tc>
      </w:tr>
      <w:tr w:rsidR="00C14FB8">
        <w:trPr>
          <w:trHeight w:val="253"/>
        </w:trPr>
        <w:tc>
          <w:tcPr>
            <w:tcW w:w="5761" w:type="dxa"/>
            <w:tcBorders>
              <w:top w:val="nil"/>
              <w:left w:val="nil"/>
              <w:bottom w:val="nil"/>
              <w:right w:val="nil"/>
            </w:tcBorders>
          </w:tcPr>
          <w:p w:rsidR="00C14FB8" w:rsidRDefault="00F82B79">
            <w:pPr>
              <w:tabs>
                <w:tab w:val="center" w:pos="5041"/>
              </w:tabs>
              <w:spacing w:after="0" w:line="259" w:lineRule="auto"/>
              <w:ind w:left="0" w:firstLine="0"/>
            </w:pPr>
            <w:r>
              <w:t xml:space="preserve">Eastern Association for the Surgery of Trauma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01/10 - </w:t>
            </w:r>
            <w:r>
              <w:t xml:space="preserve">Present </w:t>
            </w:r>
          </w:p>
        </w:tc>
      </w:tr>
      <w:tr w:rsidR="00C14FB8">
        <w:trPr>
          <w:trHeight w:val="253"/>
        </w:trPr>
        <w:tc>
          <w:tcPr>
            <w:tcW w:w="5761" w:type="dxa"/>
            <w:tcBorders>
              <w:top w:val="nil"/>
              <w:left w:val="nil"/>
              <w:bottom w:val="nil"/>
              <w:right w:val="nil"/>
            </w:tcBorders>
          </w:tcPr>
          <w:p w:rsidR="00C14FB8" w:rsidRDefault="00F82B79">
            <w:pPr>
              <w:tabs>
                <w:tab w:val="center" w:pos="2488"/>
                <w:tab w:val="center" w:pos="5041"/>
              </w:tabs>
              <w:spacing w:after="0" w:line="259" w:lineRule="auto"/>
              <w:ind w:left="0" w:firstLine="0"/>
            </w:pPr>
            <w:r>
              <w:rPr>
                <w:rFonts w:ascii="Calibri" w:eastAsia="Calibri" w:hAnsi="Calibri" w:cs="Calibri"/>
              </w:rPr>
              <w:tab/>
            </w:r>
            <w:r>
              <w:t xml:space="preserve">(Member &amp; Publications Committee)  </w:t>
            </w:r>
            <w:r>
              <w:tab/>
              <w:t xml:space="preserve"> </w:t>
            </w:r>
          </w:p>
        </w:tc>
        <w:tc>
          <w:tcPr>
            <w:tcW w:w="1614" w:type="dxa"/>
            <w:tcBorders>
              <w:top w:val="nil"/>
              <w:left w:val="nil"/>
              <w:bottom w:val="nil"/>
              <w:right w:val="nil"/>
            </w:tcBorders>
          </w:tcPr>
          <w:p w:rsidR="00C14FB8" w:rsidRDefault="00F82B79">
            <w:pPr>
              <w:spacing w:after="0" w:line="259" w:lineRule="auto"/>
              <w:ind w:left="0" w:firstLine="0"/>
            </w:pPr>
            <w:r>
              <w:t xml:space="preserve"> </w:t>
            </w:r>
            <w:r>
              <w:tab/>
              <w:t xml:space="preserve"> </w:t>
            </w:r>
          </w:p>
        </w:tc>
      </w:tr>
      <w:tr w:rsidR="00C14FB8">
        <w:trPr>
          <w:trHeight w:val="253"/>
        </w:trPr>
        <w:tc>
          <w:tcPr>
            <w:tcW w:w="5761" w:type="dxa"/>
            <w:tcBorders>
              <w:top w:val="nil"/>
              <w:left w:val="nil"/>
              <w:bottom w:val="nil"/>
              <w:right w:val="nil"/>
            </w:tcBorders>
          </w:tcPr>
          <w:p w:rsidR="00C14FB8" w:rsidRDefault="00F82B79">
            <w:pPr>
              <w:tabs>
                <w:tab w:val="center" w:pos="5041"/>
              </w:tabs>
              <w:spacing w:after="0" w:line="259" w:lineRule="auto"/>
              <w:ind w:left="0" w:firstLine="0"/>
            </w:pPr>
            <w:r>
              <w:t xml:space="preserve">Southeastern Surgical Congress (Member)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11/11 - Present </w:t>
            </w:r>
          </w:p>
        </w:tc>
      </w:tr>
      <w:tr w:rsidR="00C14FB8">
        <w:trPr>
          <w:trHeight w:val="1012"/>
        </w:trPr>
        <w:tc>
          <w:tcPr>
            <w:tcW w:w="5761" w:type="dxa"/>
            <w:tcBorders>
              <w:top w:val="nil"/>
              <w:left w:val="nil"/>
              <w:bottom w:val="nil"/>
              <w:right w:val="nil"/>
            </w:tcBorders>
          </w:tcPr>
          <w:p w:rsidR="00C14FB8" w:rsidRDefault="00F82B79">
            <w:pPr>
              <w:tabs>
                <w:tab w:val="center" w:pos="4321"/>
                <w:tab w:val="center" w:pos="5041"/>
              </w:tabs>
              <w:spacing w:after="0" w:line="259" w:lineRule="auto"/>
              <w:ind w:left="0" w:firstLine="0"/>
            </w:pPr>
            <w:r>
              <w:t xml:space="preserve">American College of Surgeons (Fellow)  </w:t>
            </w:r>
            <w:r>
              <w:tab/>
              <w:t xml:space="preserve"> </w:t>
            </w:r>
            <w:r>
              <w:tab/>
              <w:t xml:space="preserve"> </w:t>
            </w:r>
          </w:p>
          <w:p w:rsidR="00C14FB8" w:rsidRDefault="00F82B79">
            <w:pPr>
              <w:tabs>
                <w:tab w:val="center" w:pos="2567"/>
              </w:tabs>
              <w:spacing w:after="0" w:line="259" w:lineRule="auto"/>
              <w:ind w:left="0" w:firstLine="0"/>
            </w:pPr>
            <w:r>
              <w:t xml:space="preserve"> </w:t>
            </w:r>
            <w:r>
              <w:tab/>
              <w:t xml:space="preserve">(Member, Young Fellows Association,  </w:t>
            </w:r>
          </w:p>
          <w:p w:rsidR="00C14FB8" w:rsidRDefault="00F82B79">
            <w:pPr>
              <w:tabs>
                <w:tab w:val="center" w:pos="1680"/>
              </w:tabs>
              <w:spacing w:after="0" w:line="259" w:lineRule="auto"/>
              <w:ind w:left="0" w:firstLine="0"/>
            </w:pPr>
            <w:r>
              <w:t xml:space="preserve"> </w:t>
            </w:r>
            <w:r>
              <w:tab/>
              <w:t xml:space="preserve">SESAP Committee,   </w:t>
            </w:r>
          </w:p>
          <w:p w:rsidR="00C14FB8" w:rsidRDefault="00F82B79">
            <w:pPr>
              <w:tabs>
                <w:tab w:val="center" w:pos="2939"/>
              </w:tabs>
              <w:spacing w:after="0" w:line="259" w:lineRule="auto"/>
              <w:ind w:left="0" w:firstLine="0"/>
            </w:pPr>
            <w:r>
              <w:t xml:space="preserve"> </w:t>
            </w:r>
            <w:r>
              <w:tab/>
            </w:r>
            <w:r>
              <w:t xml:space="preserve">Comprehensive Communications Committee)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10/12 – Present </w:t>
            </w:r>
          </w:p>
        </w:tc>
      </w:tr>
      <w:tr w:rsidR="00C14FB8">
        <w:trPr>
          <w:trHeight w:val="758"/>
        </w:trPr>
        <w:tc>
          <w:tcPr>
            <w:tcW w:w="5761" w:type="dxa"/>
            <w:tcBorders>
              <w:top w:val="nil"/>
              <w:left w:val="nil"/>
              <w:bottom w:val="nil"/>
              <w:right w:val="nil"/>
            </w:tcBorders>
          </w:tcPr>
          <w:p w:rsidR="00C14FB8" w:rsidRDefault="00F82B79">
            <w:pPr>
              <w:spacing w:after="0" w:line="259" w:lineRule="auto"/>
              <w:ind w:left="0" w:firstLine="0"/>
            </w:pPr>
            <w:r>
              <w:t xml:space="preserve">Louisiana Chapter of the American College of Surgeons </w:t>
            </w:r>
          </w:p>
          <w:p w:rsidR="00C14FB8" w:rsidRDefault="00F82B79">
            <w:pPr>
              <w:spacing w:after="0" w:line="259" w:lineRule="auto"/>
              <w:ind w:left="720" w:firstLine="0"/>
            </w:pPr>
            <w:r>
              <w:t xml:space="preserve">(Member, Co-Chair Young Fellows Association, </w:t>
            </w:r>
          </w:p>
          <w:p w:rsidR="00C14FB8" w:rsidRDefault="00F82B79">
            <w:pPr>
              <w:spacing w:after="0" w:line="259" w:lineRule="auto"/>
              <w:ind w:left="720" w:firstLine="0"/>
            </w:pPr>
            <w:r>
              <w:t xml:space="preserve"> Committee on Trauma)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10/12 - Present </w:t>
            </w:r>
          </w:p>
        </w:tc>
      </w:tr>
      <w:tr w:rsidR="00C14FB8">
        <w:trPr>
          <w:trHeight w:val="250"/>
        </w:trPr>
        <w:tc>
          <w:tcPr>
            <w:tcW w:w="5761" w:type="dxa"/>
            <w:tcBorders>
              <w:top w:val="nil"/>
              <w:left w:val="nil"/>
              <w:bottom w:val="nil"/>
              <w:right w:val="nil"/>
            </w:tcBorders>
          </w:tcPr>
          <w:p w:rsidR="00C14FB8" w:rsidRDefault="00F82B79">
            <w:pPr>
              <w:tabs>
                <w:tab w:val="center" w:pos="5041"/>
              </w:tabs>
              <w:spacing w:after="0" w:line="259" w:lineRule="auto"/>
              <w:ind w:left="0" w:firstLine="0"/>
            </w:pPr>
            <w:r>
              <w:t xml:space="preserve">Association of Program Directors in Surgery  </w:t>
            </w:r>
            <w:r>
              <w:tab/>
              <w:t xml:space="preserve"> </w:t>
            </w:r>
          </w:p>
        </w:tc>
        <w:tc>
          <w:tcPr>
            <w:tcW w:w="1614" w:type="dxa"/>
            <w:tcBorders>
              <w:top w:val="nil"/>
              <w:left w:val="nil"/>
              <w:bottom w:val="nil"/>
              <w:right w:val="nil"/>
            </w:tcBorders>
          </w:tcPr>
          <w:p w:rsidR="00C14FB8" w:rsidRDefault="00F82B79">
            <w:pPr>
              <w:spacing w:after="0" w:line="259" w:lineRule="auto"/>
              <w:ind w:left="0" w:firstLine="0"/>
              <w:jc w:val="both"/>
            </w:pPr>
            <w:r>
              <w:t xml:space="preserve">06/13 </w:t>
            </w:r>
            <w:r>
              <w:t xml:space="preserve">- Present </w:t>
            </w:r>
          </w:p>
        </w:tc>
      </w:tr>
    </w:tbl>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Awards and Honors: </w:t>
      </w:r>
      <w:r>
        <w:rPr>
          <w:b/>
          <w:i/>
          <w:color w:val="FF0000"/>
        </w:rPr>
        <w:t xml:space="preserve"> </w:t>
      </w:r>
    </w:p>
    <w:p w:rsidR="00C14FB8" w:rsidRDefault="00F82B79">
      <w:pPr>
        <w:spacing w:after="0" w:line="259" w:lineRule="auto"/>
        <w:ind w:left="0" w:firstLine="0"/>
      </w:pPr>
      <w:r>
        <w:rPr>
          <w:b/>
          <w:i/>
          <w:color w:val="FF0000"/>
        </w:rPr>
        <w:t xml:space="preserve"> </w:t>
      </w:r>
    </w:p>
    <w:p w:rsidR="00C14FB8" w:rsidRDefault="00F82B79">
      <w:r>
        <w:t xml:space="preserve">Tulane University Student Senate – Outstanding Senator Award, 1992 </w:t>
      </w:r>
    </w:p>
    <w:p w:rsidR="00C14FB8" w:rsidRDefault="00F82B79">
      <w:r>
        <w:t xml:space="preserve">Tulane University College of Arts &amp; Sciences – Student Body Vice-President, 1993 </w:t>
      </w:r>
    </w:p>
    <w:p w:rsidR="00C14FB8" w:rsidRDefault="00F82B79">
      <w:pPr>
        <w:ind w:left="360" w:hanging="360"/>
      </w:pPr>
      <w:r>
        <w:t>Tulane University School of Medicine, Class of 2002 – Class President</w:t>
      </w:r>
      <w:r>
        <w:t xml:space="preserve">, 4 years (1998- 2002) </w:t>
      </w:r>
    </w:p>
    <w:p w:rsidR="00C14FB8" w:rsidRDefault="00F82B79">
      <w:r>
        <w:t xml:space="preserve">Who’s Who </w:t>
      </w:r>
      <w:proofErr w:type="gramStart"/>
      <w:r>
        <w:t>Among</w:t>
      </w:r>
      <w:proofErr w:type="gramEnd"/>
      <w:r>
        <w:t xml:space="preserve"> Students in American Universities and Colleges – 2001 - 2002 </w:t>
      </w:r>
    </w:p>
    <w:p w:rsidR="00C14FB8" w:rsidRDefault="00F82B79">
      <w:pPr>
        <w:ind w:left="360" w:hanging="360"/>
      </w:pPr>
      <w:r>
        <w:t xml:space="preserve">E. Edward McCool, Jr. Award – Tulane University School of Medicine, 2002 – </w:t>
      </w:r>
      <w:proofErr w:type="gramStart"/>
      <w:r>
        <w:t>Awarded  to</w:t>
      </w:r>
      <w:proofErr w:type="gramEnd"/>
      <w:r>
        <w:t xml:space="preserve"> the senior medical student who best demonstrates those assets deeme</w:t>
      </w:r>
      <w:r>
        <w:t xml:space="preserve">d central to the discipline of surgery. </w:t>
      </w:r>
    </w:p>
    <w:p w:rsidR="00C14FB8" w:rsidRDefault="00F82B79">
      <w:pPr>
        <w:ind w:left="360" w:hanging="360"/>
      </w:pPr>
      <w:r>
        <w:t xml:space="preserve">Mark Gibbs III Memorial Award - Tulane University School of Medicine, 2002 – </w:t>
      </w:r>
      <w:proofErr w:type="gramStart"/>
      <w:r>
        <w:t>Awarded  to</w:t>
      </w:r>
      <w:proofErr w:type="gramEnd"/>
      <w:r>
        <w:t xml:space="preserve"> the senior medical student who demonstrates continued interest in university  matters after premedical studies on the uptown c</w:t>
      </w:r>
      <w:r>
        <w:t xml:space="preserve">ampus. </w:t>
      </w:r>
    </w:p>
    <w:p w:rsidR="00C14FB8" w:rsidRDefault="00F82B79">
      <w:r>
        <w:t>Best clinical paper award – University of Texas Southwestern Department of Surgery,       10</w:t>
      </w:r>
      <w:r>
        <w:rPr>
          <w:vertAlign w:val="superscript"/>
        </w:rPr>
        <w:t>th</w:t>
      </w:r>
      <w:r>
        <w:t xml:space="preserve"> Annual Surgical Research Forum, 2008</w:t>
      </w:r>
      <w:r>
        <w:rPr>
          <w:b/>
        </w:rPr>
        <w:t xml:space="preserve"> </w:t>
      </w:r>
    </w:p>
    <w:p w:rsidR="00C14FB8" w:rsidRDefault="00F82B79">
      <w:pPr>
        <w:spacing w:after="0" w:line="259" w:lineRule="auto"/>
        <w:ind w:left="0" w:firstLine="0"/>
      </w:pPr>
      <w:r>
        <w:rPr>
          <w:b/>
        </w:rPr>
        <w:t xml:space="preserve"> </w:t>
      </w:r>
    </w:p>
    <w:p w:rsidR="00C14FB8" w:rsidRDefault="00F82B79">
      <w:pPr>
        <w:pStyle w:val="Heading1"/>
        <w:ind w:left="-5"/>
      </w:pPr>
      <w:r>
        <w:t>TEACHING EXPERIENCE AND RESPONSIBILITIES</w:t>
      </w:r>
      <w:r>
        <w:rPr>
          <w:u w:val="none"/>
        </w:rP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Course/Clerkship/Residency or Fellowship/CME Directorships: </w:t>
      </w:r>
    </w:p>
    <w:p w:rsidR="00C14FB8" w:rsidRDefault="00F82B79">
      <w:pPr>
        <w:spacing w:after="0" w:line="259" w:lineRule="auto"/>
        <w:ind w:left="0" w:firstLine="0"/>
      </w:pPr>
      <w:r>
        <w:rPr>
          <w:b/>
        </w:rPr>
        <w:t xml:space="preserve"> </w:t>
      </w:r>
    </w:p>
    <w:p w:rsidR="00C14FB8" w:rsidRDefault="00F82B79">
      <w:pPr>
        <w:ind w:right="75"/>
      </w:pPr>
      <w:r>
        <w:rPr>
          <w:u w:val="single" w:color="000000"/>
        </w:rPr>
        <w:t>LSU General Surgery Residency</w:t>
      </w:r>
      <w:r>
        <w:t xml:space="preserve">: </w:t>
      </w:r>
      <w:r>
        <w:rPr>
          <w:i/>
        </w:rPr>
        <w:t>Associate Program Director</w:t>
      </w:r>
      <w:r>
        <w:t xml:space="preserve">, 03/12 - present.   This position involves assisting the program director of a large surgical residency program, which entails organizing and being an active part of the teaching faculty conducting </w:t>
      </w:r>
      <w:r>
        <w:t>the clinical education effort.  Responsibilities also include reviewing the performance of the residents and the faculty, evaluating individual rotations, and making sure all ACGME/RRC requirements are met.  Preparing for periodic ACGME site visits is also</w:t>
      </w:r>
      <w:r>
        <w:t xml:space="preserve"> a large part of this position.  This position also involves program preparation for the ACGME’s upcoming Next Accreditation System (NAS). The residency has forty approved categorical general surgery resident positions, seven non-designated preliminary sur</w:t>
      </w:r>
      <w:r>
        <w:t xml:space="preserve">gery residents, and 11 designated preliminary residents. </w:t>
      </w:r>
    </w:p>
    <w:p w:rsidR="00C14FB8" w:rsidRDefault="00F82B79">
      <w:pPr>
        <w:spacing w:after="0" w:line="259" w:lineRule="auto"/>
        <w:ind w:left="0" w:firstLine="0"/>
      </w:pPr>
      <w:r>
        <w:t xml:space="preserve"> </w:t>
      </w:r>
    </w:p>
    <w:p w:rsidR="00C14FB8" w:rsidRDefault="00F82B79">
      <w:r>
        <w:rPr>
          <w:u w:val="single" w:color="000000"/>
        </w:rPr>
        <w:t>Surgery Clerkship</w:t>
      </w:r>
      <w:r>
        <w:t xml:space="preserve">:  </w:t>
      </w:r>
      <w:r>
        <w:rPr>
          <w:i/>
        </w:rPr>
        <w:t>Associate Clerkship Director</w:t>
      </w:r>
      <w:r>
        <w:t xml:space="preserve">, 7/10 – 7/11.  </w:t>
      </w:r>
    </w:p>
    <w:p w:rsidR="00C14FB8" w:rsidRDefault="00F82B79">
      <w:r>
        <w:t>This position involved developing a surgical curriculum for the third-year medical students, evaluating and grading students, handl</w:t>
      </w:r>
      <w:r>
        <w:t xml:space="preserve">ing any student issues which arise </w:t>
      </w:r>
      <w:r>
        <w:lastRenderedPageBreak/>
        <w:t xml:space="preserve">during the rotation, and ensuring compliance with LSU School of Medicine policies regarding medical student education.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Creation of Enduring Teaching Materials: </w:t>
      </w:r>
    </w:p>
    <w:p w:rsidR="00C14FB8" w:rsidRDefault="00F82B79">
      <w:pPr>
        <w:spacing w:after="0" w:line="259" w:lineRule="auto"/>
        <w:ind w:left="0" w:firstLine="0"/>
      </w:pPr>
      <w:r>
        <w:rPr>
          <w:b/>
        </w:rPr>
        <w:t xml:space="preserve"> </w:t>
      </w:r>
    </w:p>
    <w:p w:rsidR="00C14FB8" w:rsidRDefault="00F82B79">
      <w:pPr>
        <w:spacing w:after="4" w:line="250" w:lineRule="auto"/>
        <w:ind w:left="-5"/>
      </w:pPr>
      <w:proofErr w:type="spellStart"/>
      <w:r>
        <w:rPr>
          <w:u w:val="single" w:color="000000"/>
        </w:rPr>
        <w:t>PreHospital</w:t>
      </w:r>
      <w:proofErr w:type="spellEnd"/>
      <w:r>
        <w:rPr>
          <w:u w:val="single" w:color="000000"/>
        </w:rPr>
        <w:t xml:space="preserve"> Trauma Life Support (PHTLS) – Executive Cou</w:t>
      </w:r>
      <w:r>
        <w:rPr>
          <w:u w:val="single" w:color="000000"/>
        </w:rPr>
        <w:t>ncil and Associate Medical</w:t>
      </w:r>
      <w:r>
        <w:t xml:space="preserve"> </w:t>
      </w:r>
      <w:r>
        <w:rPr>
          <w:u w:val="single" w:color="000000"/>
        </w:rPr>
        <w:t>Director, 5/10 – Present.</w:t>
      </w:r>
      <w:r>
        <w:t xml:space="preserve">  </w:t>
      </w:r>
    </w:p>
    <w:p w:rsidR="00C14FB8" w:rsidRDefault="00F82B79">
      <w:r>
        <w:t xml:space="preserve">PHTLS is an educational effort sponsored jointly by the National Association of </w:t>
      </w:r>
    </w:p>
    <w:p w:rsidR="00C14FB8" w:rsidRDefault="00F82B79">
      <w:r>
        <w:t xml:space="preserve">Emergency Medical Technicians (NAEMT) and the American College of Surgeons Committee on Trauma (ACS COT). The Executive </w:t>
      </w:r>
      <w:r>
        <w:t xml:space="preserve">Council of PHTLS is composed of four physicians nationwide as well as several paramedics. The mission of PHTLS is to further the knowledge of prehospital providers of all levels in the management of victims of trauma.  </w:t>
      </w:r>
    </w:p>
    <w:p w:rsidR="00C14FB8" w:rsidRDefault="00F82B79">
      <w:pPr>
        <w:spacing w:after="0" w:line="259" w:lineRule="auto"/>
        <w:ind w:left="0" w:firstLine="0"/>
      </w:pPr>
      <w:r>
        <w:t xml:space="preserve"> </w:t>
      </w:r>
    </w:p>
    <w:p w:rsidR="00C14FB8" w:rsidRDefault="00F82B79">
      <w:pPr>
        <w:spacing w:after="4" w:line="250" w:lineRule="auto"/>
        <w:ind w:left="-5"/>
      </w:pPr>
      <w:r>
        <w:rPr>
          <w:u w:val="single" w:color="000000"/>
        </w:rPr>
        <w:t>Tactical Combat Casualty Care (TCC</w:t>
      </w:r>
      <w:r>
        <w:rPr>
          <w:u w:val="single" w:color="000000"/>
        </w:rPr>
        <w:t>C) – Associate Medical Director, 5/10 – Present.</w:t>
      </w:r>
      <w:r>
        <w:rPr>
          <w:b/>
        </w:rPr>
        <w:t xml:space="preserve">  </w:t>
      </w:r>
    </w:p>
    <w:p w:rsidR="00C14FB8" w:rsidRDefault="00F82B79">
      <w:r>
        <w:t>TCCC is a collaborative effort between the Department of Defense Health Board, the U.S. Military, and PHTLS to teach prehospital trauma care principles in the tactical combat environment. This course is ta</w:t>
      </w:r>
      <w:r>
        <w:t xml:space="preserve">ught to nationally and internationally to physicians and combat medics of the Special Forces and ground force troops as well as FBI and civilian police SWAT teams.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Formal Course Responsibilities: </w:t>
      </w:r>
    </w:p>
    <w:p w:rsidR="00C14FB8" w:rsidRDefault="00F82B79">
      <w:pPr>
        <w:spacing w:after="0" w:line="259" w:lineRule="auto"/>
        <w:ind w:left="0" w:firstLine="0"/>
      </w:pPr>
      <w:r>
        <w:rPr>
          <w:b/>
        </w:rPr>
        <w:t xml:space="preserve">   </w:t>
      </w:r>
    </w:p>
    <w:p w:rsidR="00C14FB8" w:rsidRDefault="00F82B79">
      <w:r>
        <w:rPr>
          <w:u w:val="single" w:color="000000"/>
        </w:rPr>
        <w:t xml:space="preserve">Southwestern Center for Minimally Invasive Surgery </w:t>
      </w:r>
      <w:r>
        <w:rPr>
          <w:u w:val="single" w:color="000000"/>
        </w:rPr>
        <w:t>(SCMIS)</w:t>
      </w:r>
      <w:r>
        <w:t xml:space="preserve">, Instructor, 2004 - 2008. Taught basic suturing and knot-tying skills to third-year medical students on their general surgery rotation at the University of Texas Southwestern, School of Medicine.  </w:t>
      </w:r>
    </w:p>
    <w:p w:rsidR="00C14FB8" w:rsidRDefault="00F82B79">
      <w:pPr>
        <w:spacing w:after="0" w:line="259" w:lineRule="auto"/>
        <w:ind w:left="0" w:firstLine="0"/>
      </w:pPr>
      <w:r>
        <w:t xml:space="preserve"> </w:t>
      </w:r>
    </w:p>
    <w:p w:rsidR="00C14FB8" w:rsidRDefault="00F82B79">
      <w:pPr>
        <w:spacing w:after="4" w:line="250" w:lineRule="auto"/>
        <w:ind w:left="-5"/>
      </w:pPr>
      <w:r>
        <w:rPr>
          <w:u w:val="single" w:color="000000"/>
        </w:rPr>
        <w:t>Introduction to Clinical Medicine</w:t>
      </w:r>
      <w:r>
        <w:t>, Instructor, 2</w:t>
      </w:r>
      <w:r>
        <w:t xml:space="preserve">007 - 2008.  </w:t>
      </w:r>
    </w:p>
    <w:p w:rsidR="00C14FB8" w:rsidRDefault="00F82B79">
      <w:r>
        <w:t xml:space="preserve">Teaching history and physical examination skills to second-year medical students at the University of Texas Southwestern, School of Medicine. </w:t>
      </w:r>
    </w:p>
    <w:p w:rsidR="00C14FB8" w:rsidRDefault="00F82B79">
      <w:pPr>
        <w:spacing w:after="0" w:line="259" w:lineRule="auto"/>
        <w:ind w:left="0" w:firstLine="0"/>
      </w:pPr>
      <w:r>
        <w:t xml:space="preserve"> </w:t>
      </w:r>
    </w:p>
    <w:p w:rsidR="00C14FB8" w:rsidRDefault="00F82B79">
      <w:pPr>
        <w:spacing w:after="4" w:line="250" w:lineRule="auto"/>
        <w:ind w:left="-5"/>
      </w:pPr>
      <w:r>
        <w:rPr>
          <w:u w:val="single" w:color="000000"/>
        </w:rPr>
        <w:t>Advanced Trauma Life Support (ATLS),</w:t>
      </w:r>
      <w:r>
        <w:t xml:space="preserve"> Instructor, 6/2008 - Present.  </w:t>
      </w:r>
    </w:p>
    <w:p w:rsidR="00C14FB8" w:rsidRDefault="00F82B79">
      <w:r>
        <w:t>This is a two-</w:t>
      </w:r>
      <w:r>
        <w:t xml:space="preserve">day long course teaching the care of the injured patient designed for physicians. Instructors give one or more hour-long lectures and lead one or more </w:t>
      </w:r>
      <w:proofErr w:type="spellStart"/>
      <w:r>
        <w:t>threehour</w:t>
      </w:r>
      <w:proofErr w:type="spellEnd"/>
      <w:r>
        <w:t xml:space="preserve"> practical skills station in acute trauma care. They also test students in the practical skills </w:t>
      </w:r>
      <w:r>
        <w:t xml:space="preserve">of caring for the injured patient. </w:t>
      </w:r>
    </w:p>
    <w:p w:rsidR="00C14FB8" w:rsidRDefault="00F82B79">
      <w:pPr>
        <w:spacing w:after="0" w:line="259" w:lineRule="auto"/>
        <w:ind w:left="0" w:firstLine="0"/>
      </w:pPr>
      <w:r>
        <w:t xml:space="preserve"> </w:t>
      </w:r>
    </w:p>
    <w:p w:rsidR="00C14FB8" w:rsidRDefault="00F82B79">
      <w:r>
        <w:rPr>
          <w:u w:val="single" w:color="000000"/>
        </w:rPr>
        <w:t>Endocrine Surgery,</w:t>
      </w:r>
      <w:r>
        <w:t xml:space="preserve"> Lecturer, 8/2009 - 7/2012.  </w:t>
      </w:r>
    </w:p>
    <w:p w:rsidR="00C14FB8" w:rsidRDefault="00F82B79">
      <w:r>
        <w:t>This was a formal lecture to all third-year medical students rotating on the surgery service. It was given six times a year and emphasized the care and management of surg</w:t>
      </w:r>
      <w:r>
        <w:t xml:space="preserve">ical endocrine disease.  </w:t>
      </w:r>
    </w:p>
    <w:p w:rsidR="00C14FB8" w:rsidRDefault="00F82B79">
      <w:pPr>
        <w:spacing w:after="0" w:line="259" w:lineRule="auto"/>
        <w:ind w:left="0" w:firstLine="0"/>
      </w:pPr>
      <w:r>
        <w:t xml:space="preserve"> </w:t>
      </w:r>
    </w:p>
    <w:p w:rsidR="00C14FB8" w:rsidRDefault="00F82B79">
      <w:r>
        <w:rPr>
          <w:u w:val="single" w:color="000000"/>
        </w:rPr>
        <w:t>Student Small-Group</w:t>
      </w:r>
      <w:r>
        <w:t xml:space="preserve">, Instructor, 8/2009 - Present.  </w:t>
      </w:r>
    </w:p>
    <w:p w:rsidR="00C14FB8" w:rsidRDefault="00F82B79">
      <w:r>
        <w:t xml:space="preserve">Lead a group of five to seven, third-year medical students on their surgery clerkship in a weekly discussion of relevant surgery topics. The students may pick any topic to be </w:t>
      </w:r>
      <w:r>
        <w:t xml:space="preserve">discussed and a one-hour lecture/discussion follows.  </w:t>
      </w:r>
    </w:p>
    <w:p w:rsidR="00C14FB8" w:rsidRDefault="00F82B79">
      <w:pPr>
        <w:spacing w:after="0" w:line="259" w:lineRule="auto"/>
        <w:ind w:left="0" w:firstLine="0"/>
      </w:pPr>
      <w:r>
        <w:t xml:space="preserve"> </w:t>
      </w:r>
    </w:p>
    <w:p w:rsidR="00C14FB8" w:rsidRDefault="00F82B79">
      <w:r>
        <w:rPr>
          <w:u w:val="single" w:color="000000"/>
        </w:rPr>
        <w:t xml:space="preserve">Burns, </w:t>
      </w:r>
      <w:r>
        <w:t xml:space="preserve">Lecturer, 8/2009 - Present.  </w:t>
      </w:r>
    </w:p>
    <w:p w:rsidR="00C14FB8" w:rsidRDefault="00F82B79">
      <w:r>
        <w:t xml:space="preserve">This is a formal lecture given once per year at the Surgical Critical Care conference, which is held weekly and </w:t>
      </w:r>
      <w:r>
        <w:t xml:space="preserve">attended by the trauma/critical care surgery fellows, trauma surgery faculty, and residents rotating on the Surgical Intensive Care service.  </w:t>
      </w:r>
    </w:p>
    <w:p w:rsidR="00C14FB8" w:rsidRDefault="00F82B79">
      <w:pPr>
        <w:spacing w:after="0" w:line="259" w:lineRule="auto"/>
        <w:ind w:left="0" w:firstLine="0"/>
      </w:pPr>
      <w:r>
        <w:t xml:space="preserve"> </w:t>
      </w:r>
    </w:p>
    <w:p w:rsidR="00C14FB8" w:rsidRDefault="00F82B79">
      <w:pPr>
        <w:spacing w:after="0" w:line="259" w:lineRule="auto"/>
        <w:ind w:left="0" w:firstLine="0"/>
      </w:pPr>
      <w:r>
        <w:lastRenderedPageBreak/>
        <w:t xml:space="preserve"> </w:t>
      </w:r>
    </w:p>
    <w:p w:rsidR="00C14FB8" w:rsidRDefault="00F82B79">
      <w:pPr>
        <w:spacing w:after="4" w:line="250" w:lineRule="auto"/>
        <w:ind w:left="-5"/>
      </w:pPr>
      <w:r>
        <w:rPr>
          <w:u w:val="single" w:color="000000"/>
        </w:rPr>
        <w:t xml:space="preserve">Ventilator Associated Pneumonia, </w:t>
      </w:r>
      <w:r>
        <w:t xml:space="preserve">8/2009 - Present.  </w:t>
      </w:r>
    </w:p>
    <w:p w:rsidR="00C14FB8" w:rsidRDefault="00F82B79">
      <w:r>
        <w:t>This is a formal lecture given once per year at the Surg</w:t>
      </w:r>
      <w:r>
        <w:t xml:space="preserve">ical Critical Care conference, which is held weekly and attended by the trauma/critical care surgery fellows, trauma surgery faculty, and residents rotating on the Surgical Intensive Care service. </w:t>
      </w:r>
    </w:p>
    <w:p w:rsidR="00C14FB8" w:rsidRDefault="00F82B79">
      <w:pPr>
        <w:spacing w:after="0" w:line="259" w:lineRule="auto"/>
        <w:ind w:left="0" w:firstLine="0"/>
      </w:pPr>
      <w:r>
        <w:t xml:space="preserve"> </w:t>
      </w:r>
    </w:p>
    <w:p w:rsidR="00C14FB8" w:rsidRDefault="00F82B79">
      <w:r>
        <w:rPr>
          <w:u w:val="single" w:color="000000"/>
        </w:rPr>
        <w:t>Medical Ethics,</w:t>
      </w:r>
      <w:r>
        <w:t xml:space="preserve"> Ethics Instructor, 7/2010 - 6/2012.  </w:t>
      </w:r>
    </w:p>
    <w:p w:rsidR="00C14FB8" w:rsidRDefault="00F82B79">
      <w:r>
        <w:t>Le</w:t>
      </w:r>
      <w:r>
        <w:t xml:space="preserve">ad a discussion and group tutorial of first-year medical students about different aspects of ethical decision-making, including self-determination, informed consent, futile care, and end-of-life decision making, among other topics.  </w:t>
      </w:r>
    </w:p>
    <w:p w:rsidR="00C14FB8" w:rsidRDefault="00F82B79">
      <w:pPr>
        <w:spacing w:after="0" w:line="259" w:lineRule="auto"/>
        <w:ind w:left="0" w:firstLine="0"/>
      </w:pPr>
      <w:r>
        <w:t xml:space="preserve"> </w:t>
      </w:r>
    </w:p>
    <w:p w:rsidR="00C14FB8" w:rsidRDefault="00F82B79">
      <w:r>
        <w:rPr>
          <w:u w:val="single" w:color="000000"/>
        </w:rPr>
        <w:t>Burn Surgery,</w:t>
      </w:r>
      <w:r>
        <w:t xml:space="preserve"> Lectur</w:t>
      </w:r>
      <w:r>
        <w:t xml:space="preserve">er, 8/2010-7/2012.  </w:t>
      </w:r>
    </w:p>
    <w:p w:rsidR="00C14FB8" w:rsidRDefault="00F82B79">
      <w:r>
        <w:t xml:space="preserve">This is a formal lecture to all third-year medical students rotating on the surgery service. It is given six times a year and emphasizes the care and management of surgical endocrine disease. </w:t>
      </w:r>
    </w:p>
    <w:p w:rsidR="00C14FB8" w:rsidRDefault="00F82B79">
      <w:pPr>
        <w:spacing w:after="0" w:line="259" w:lineRule="auto"/>
        <w:ind w:left="0" w:firstLine="0"/>
      </w:pPr>
      <w:r>
        <w:t xml:space="preserve"> </w:t>
      </w:r>
    </w:p>
    <w:p w:rsidR="00C14FB8" w:rsidRDefault="00F82B79">
      <w:pPr>
        <w:spacing w:after="4" w:line="250" w:lineRule="auto"/>
        <w:ind w:left="-5"/>
      </w:pPr>
      <w:r>
        <w:rPr>
          <w:u w:val="single" w:color="000000"/>
        </w:rPr>
        <w:t xml:space="preserve">Glycemic Control in the ICU, </w:t>
      </w:r>
      <w:r>
        <w:t>2/2011 - Pr</w:t>
      </w:r>
      <w:r>
        <w:t xml:space="preserve">esent.  </w:t>
      </w:r>
    </w:p>
    <w:p w:rsidR="00C14FB8" w:rsidRDefault="00F82B79">
      <w:r>
        <w:t>This is a formal lecture given once per year at the Surgical Critical Care conference, which is held weekly and attended by the trauma/surgical critical care fellows, trauma surgery faculty, and residents rotating on the Surgical Intensive Care se</w:t>
      </w:r>
      <w:r>
        <w:t xml:space="preserve">rvice. </w:t>
      </w:r>
    </w:p>
    <w:p w:rsidR="00C14FB8" w:rsidRDefault="00F82B79">
      <w:pPr>
        <w:spacing w:after="0" w:line="259" w:lineRule="auto"/>
        <w:ind w:left="0" w:firstLine="0"/>
      </w:pPr>
      <w:r>
        <w:t xml:space="preserve"> </w:t>
      </w:r>
    </w:p>
    <w:p w:rsidR="00C14FB8" w:rsidRDefault="00F82B79">
      <w:r>
        <w:rPr>
          <w:u w:val="single" w:color="000000"/>
        </w:rPr>
        <w:t>Abdominal Trauma</w:t>
      </w:r>
      <w:r>
        <w:t xml:space="preserve">, Lecture, 6/2011.  </w:t>
      </w:r>
    </w:p>
    <w:p w:rsidR="00C14FB8" w:rsidRDefault="00F82B79">
      <w:r>
        <w:t xml:space="preserve">Lecture on the diagnosis, workup, and management of blunt and penetrating trauma, given to the LSU Emergency Medicine Residents.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u w:val="single" w:color="000000"/>
        </w:rPr>
        <w:t>Management of Penetrating Trauma in the Historical Context of Presidential</w:t>
      </w:r>
      <w:r>
        <w:t xml:space="preserve"> </w:t>
      </w:r>
      <w:r>
        <w:rPr>
          <w:u w:val="single" w:color="000000"/>
        </w:rPr>
        <w:t>Assassinations</w:t>
      </w:r>
      <w:r>
        <w:t xml:space="preserve">, Lecture, 8/2012.  </w:t>
      </w:r>
    </w:p>
    <w:p w:rsidR="00C14FB8" w:rsidRDefault="00F82B79">
      <w:r>
        <w:t>This is a formal lecture given once per year at the Surgical Critical Care conference, which is held weekly and attended by the trauma/surgical critical care surgery fellows, trauma surgery faculty, and residents rotating</w:t>
      </w:r>
      <w:r>
        <w:t xml:space="preserve"> on the Surgical Intensive Care service. </w:t>
      </w:r>
    </w:p>
    <w:p w:rsidR="00C14FB8" w:rsidRDefault="00F82B79">
      <w:pPr>
        <w:spacing w:after="0" w:line="259" w:lineRule="auto"/>
        <w:ind w:left="0" w:firstLine="0"/>
      </w:pPr>
      <w:r>
        <w:t xml:space="preserve"> </w:t>
      </w:r>
    </w:p>
    <w:p w:rsidR="00C14FB8" w:rsidRDefault="00F82B79">
      <w:pPr>
        <w:spacing w:after="4" w:line="250" w:lineRule="auto"/>
        <w:ind w:left="-5"/>
      </w:pPr>
      <w:r>
        <w:rPr>
          <w:u w:val="single" w:color="000000"/>
        </w:rPr>
        <w:t>Diseases of the Pancreas</w:t>
      </w:r>
      <w:r>
        <w:t xml:space="preserve">, Lecture, 8/2012.  </w:t>
      </w:r>
    </w:p>
    <w:p w:rsidR="00C14FB8" w:rsidRDefault="00F82B79">
      <w:r>
        <w:t>Lecture of the anatomy, physiology, and management of diseases of the pancreas, with special emphasis on pancreatic emergencies, given to the LSU Emergency Medicine Re</w:t>
      </w:r>
      <w:r>
        <w:t xml:space="preserve">sidents.  </w:t>
      </w:r>
    </w:p>
    <w:p w:rsidR="00C14FB8" w:rsidRDefault="00F82B79">
      <w:pPr>
        <w:spacing w:after="0" w:line="259" w:lineRule="auto"/>
        <w:ind w:left="720" w:firstLine="0"/>
      </w:pPr>
      <w:r>
        <w:rPr>
          <w:b/>
        </w:rPr>
        <w:t xml:space="preserve"> </w:t>
      </w:r>
    </w:p>
    <w:p w:rsidR="00C14FB8" w:rsidRDefault="00F82B79">
      <w:pPr>
        <w:spacing w:after="4" w:line="250" w:lineRule="auto"/>
        <w:ind w:left="-5"/>
      </w:pPr>
      <w:r>
        <w:rPr>
          <w:b/>
        </w:rPr>
        <w:t xml:space="preserve">Departmental/Interdisciplinary Teaching Conferences: </w:t>
      </w:r>
      <w:r>
        <w:rPr>
          <w:b/>
          <w:i/>
          <w:color w:val="FF0000"/>
        </w:rPr>
        <w:t xml:space="preserve"> </w:t>
      </w:r>
    </w:p>
    <w:p w:rsidR="00C14FB8" w:rsidRDefault="00F82B79">
      <w:pPr>
        <w:spacing w:after="0" w:line="259" w:lineRule="auto"/>
        <w:ind w:left="0" w:firstLine="0"/>
      </w:pPr>
      <w:r>
        <w:rPr>
          <w:b/>
        </w:rPr>
        <w:t xml:space="preserve"> </w:t>
      </w:r>
    </w:p>
    <w:p w:rsidR="00C14FB8" w:rsidRDefault="00F82B79">
      <w:r>
        <w:rPr>
          <w:u w:val="single" w:color="000000"/>
        </w:rPr>
        <w:t>Morning Report (daily)</w:t>
      </w:r>
      <w:r>
        <w:t xml:space="preserve"> – Attend and participate in the daily trauma surgery morning report/post-call checkout conference, during which trauma and surgical cases from the previous night a</w:t>
      </w:r>
      <w:r>
        <w:t xml:space="preserve">re discussed as well as handoff of critically ill patients and pending surgical cases to the oncoming call team. Teaching of residents and medical students is incorporated into morning checkout.  </w:t>
      </w:r>
    </w:p>
    <w:p w:rsidR="00C14FB8" w:rsidRDefault="00F82B79">
      <w:pPr>
        <w:spacing w:after="0" w:line="259" w:lineRule="auto"/>
        <w:ind w:left="0" w:firstLine="0"/>
      </w:pPr>
      <w:r>
        <w:t xml:space="preserve"> </w:t>
      </w:r>
    </w:p>
    <w:p w:rsidR="00C14FB8" w:rsidRDefault="00F82B79">
      <w:r>
        <w:rPr>
          <w:u w:val="single" w:color="000000"/>
        </w:rPr>
        <w:t>Surgery Morbidity and Mortality Conference (weekly)</w:t>
      </w:r>
      <w:r>
        <w:t xml:space="preserve"> – Att</w:t>
      </w:r>
      <w:r>
        <w:t xml:space="preserve">end and participate in the Department of Surgery weekly M&amp;M conference in which complications and deaths are discussed amongst other faculty, residents, and medical students in a frank and open educational forum. </w:t>
      </w:r>
    </w:p>
    <w:p w:rsidR="00C14FB8" w:rsidRDefault="00F82B79">
      <w:pPr>
        <w:spacing w:after="0" w:line="259" w:lineRule="auto"/>
        <w:ind w:left="0" w:firstLine="0"/>
      </w:pPr>
      <w:r>
        <w:t xml:space="preserve"> </w:t>
      </w:r>
    </w:p>
    <w:p w:rsidR="00C14FB8" w:rsidRDefault="00F82B79">
      <w:r>
        <w:rPr>
          <w:u w:val="single" w:color="000000"/>
        </w:rPr>
        <w:t>Surgery Grand Rounds (weekly)</w:t>
      </w:r>
      <w:r>
        <w:t xml:space="preserve"> – Attend a</w:t>
      </w:r>
      <w:r>
        <w:t xml:space="preserve">nd participate in the Department of Surgery weekly Grand Rounds, in which invited guest speakers present a one hour lecture on a relevant surgical topic of interest.  </w:t>
      </w:r>
    </w:p>
    <w:p w:rsidR="00C14FB8" w:rsidRDefault="00F82B79">
      <w:pPr>
        <w:spacing w:after="0" w:line="259" w:lineRule="auto"/>
        <w:ind w:left="0" w:firstLine="0"/>
      </w:pPr>
      <w:r>
        <w:lastRenderedPageBreak/>
        <w:t xml:space="preserve"> </w:t>
      </w:r>
    </w:p>
    <w:p w:rsidR="00C14FB8" w:rsidRDefault="00F82B79">
      <w:r>
        <w:rPr>
          <w:u w:val="single" w:color="000000"/>
        </w:rPr>
        <w:t>Faculty of the month (one month/year)</w:t>
      </w:r>
      <w:r>
        <w:t xml:space="preserve"> – The faculty of the month is the faculty member</w:t>
      </w:r>
      <w:r>
        <w:t xml:space="preserve"> responsible for organizing the weekly educational conferences and Grand Rounds for the Department of Surgery.  </w:t>
      </w:r>
    </w:p>
    <w:p w:rsidR="00C14FB8" w:rsidRDefault="00F82B79">
      <w:pPr>
        <w:spacing w:after="0" w:line="259" w:lineRule="auto"/>
        <w:ind w:left="0" w:firstLine="0"/>
      </w:pPr>
      <w:r>
        <w:t xml:space="preserve"> </w:t>
      </w:r>
    </w:p>
    <w:p w:rsidR="00C14FB8" w:rsidRDefault="00F82B79">
      <w:r>
        <w:rPr>
          <w:u w:val="single" w:color="000000"/>
        </w:rPr>
        <w:t>Trauma Peer Review (weekly)</w:t>
      </w:r>
      <w:r>
        <w:t xml:space="preserve"> – </w:t>
      </w:r>
      <w:r>
        <w:t>Attend and participate in this weekly interdisciplinary peer review conference discussing issues and complications within the trauma center. The trauma/critical care surgery fellows are required to attend this combination educational and peer review confer</w:t>
      </w:r>
      <w:r>
        <w:t xml:space="preserve">ence.  </w:t>
      </w:r>
    </w:p>
    <w:p w:rsidR="00C14FB8" w:rsidRDefault="00F82B79">
      <w:pPr>
        <w:spacing w:after="3" w:line="259" w:lineRule="auto"/>
        <w:ind w:left="0" w:firstLine="0"/>
      </w:pPr>
      <w:r>
        <w:t xml:space="preserve"> </w:t>
      </w:r>
    </w:p>
    <w:p w:rsidR="00C14FB8" w:rsidRDefault="00F82B79">
      <w:r>
        <w:rPr>
          <w:u w:val="single" w:color="000000"/>
        </w:rPr>
        <w:t>Cohn’s Conference (six/year)</w:t>
      </w:r>
      <w:r>
        <w:t xml:space="preserve"> – Moderate the medical students’ </w:t>
      </w:r>
      <w:r>
        <w:t xml:space="preserve">weekly Cohn’s Conference, which is an educational conference for the students on their surgery rotation. Cases are presented by the students and a discussion on those cases is led by the faculty.  </w:t>
      </w:r>
    </w:p>
    <w:p w:rsidR="00C14FB8" w:rsidRDefault="00F82B79">
      <w:pPr>
        <w:spacing w:after="0" w:line="259" w:lineRule="auto"/>
        <w:ind w:left="0" w:firstLine="0"/>
      </w:pPr>
      <w:r>
        <w:t xml:space="preserve"> </w:t>
      </w:r>
    </w:p>
    <w:p w:rsidR="00C14FB8" w:rsidRDefault="00F82B79">
      <w:r>
        <w:rPr>
          <w:u w:val="single" w:color="000000"/>
        </w:rPr>
        <w:t>Surgical Critical Care Conference (weekly)</w:t>
      </w:r>
      <w:r>
        <w:t xml:space="preserve"> – Attend and </w:t>
      </w:r>
      <w:r>
        <w:t xml:space="preserve">participate in this weekly educational conference for the trauma/critical care surgery faculty, fellows, and surgery residents and students who are rotating in the ICU. A weekly lecture is given and group discussion of the topic is led by the faculty.  </w:t>
      </w:r>
    </w:p>
    <w:p w:rsidR="00C14FB8" w:rsidRDefault="00F82B79">
      <w:pPr>
        <w:spacing w:after="0" w:line="259" w:lineRule="auto"/>
        <w:ind w:left="0" w:firstLine="0"/>
      </w:pPr>
      <w:r>
        <w:t xml:space="preserve"> </w:t>
      </w:r>
    </w:p>
    <w:p w:rsidR="00C14FB8" w:rsidRDefault="00F82B79">
      <w:r>
        <w:rPr>
          <w:u w:val="single" w:color="000000"/>
        </w:rPr>
        <w:t>Case Conference (weekly)</w:t>
      </w:r>
      <w:r>
        <w:t xml:space="preserve"> – Developed and moderate a weekly educational conference for the surgery residents. A case from the previous week is discussed in detail, with specific focus on pathophysiology of disease, differential diagnosis, treatment options,</w:t>
      </w:r>
      <w:r>
        <w:t xml:space="preserve"> details of surgical management, and post-operative care. The goal of the conference is to prepare the residents for successful passage of their oral boards.  </w:t>
      </w:r>
    </w:p>
    <w:p w:rsidR="00C14FB8" w:rsidRDefault="00F82B79">
      <w:pPr>
        <w:spacing w:after="0" w:line="259" w:lineRule="auto"/>
        <w:ind w:left="0" w:firstLine="0"/>
      </w:pPr>
      <w:r>
        <w:t xml:space="preserve">  </w:t>
      </w:r>
    </w:p>
    <w:p w:rsidR="00C14FB8" w:rsidRDefault="00F82B79">
      <w:pPr>
        <w:spacing w:after="4" w:line="250" w:lineRule="auto"/>
        <w:ind w:left="-5"/>
      </w:pPr>
      <w:r>
        <w:rPr>
          <w:b/>
        </w:rPr>
        <w:t xml:space="preserve">Teaching Awards </w:t>
      </w:r>
    </w:p>
    <w:p w:rsidR="00C14FB8" w:rsidRDefault="00F82B79">
      <w:pPr>
        <w:spacing w:after="0" w:line="259" w:lineRule="auto"/>
        <w:ind w:left="0" w:firstLine="0"/>
      </w:pPr>
      <w:r>
        <w:rPr>
          <w:b/>
        </w:rPr>
        <w:t xml:space="preserve"> </w:t>
      </w:r>
    </w:p>
    <w:p w:rsidR="00C14FB8" w:rsidRDefault="00F82B79">
      <w:pPr>
        <w:spacing w:after="4" w:line="250" w:lineRule="auto"/>
        <w:ind w:left="730"/>
      </w:pPr>
      <w:r>
        <w:rPr>
          <w:b/>
        </w:rPr>
        <w:t xml:space="preserve">Evaluations: </w:t>
      </w:r>
    </w:p>
    <w:p w:rsidR="00C14FB8" w:rsidRDefault="00F82B79">
      <w:pPr>
        <w:spacing w:after="0" w:line="259" w:lineRule="auto"/>
        <w:ind w:left="0" w:firstLine="0"/>
      </w:pPr>
      <w:r>
        <w:rPr>
          <w:b/>
        </w:rPr>
        <w:t xml:space="preserve"> </w:t>
      </w:r>
    </w:p>
    <w:p w:rsidR="00C14FB8" w:rsidRDefault="00F82B79">
      <w:pPr>
        <w:ind w:left="730"/>
      </w:pPr>
      <w:r>
        <w:rPr>
          <w:b/>
          <w:u w:val="single" w:color="000000"/>
        </w:rPr>
        <w:t xml:space="preserve">Departmental Faculty Evaluations by Students: 2010 - 2011 </w:t>
      </w:r>
      <w:r>
        <w:rPr>
          <w:b/>
          <w:u w:val="single" w:color="000000"/>
        </w:rPr>
        <w:t>Academic year</w:t>
      </w:r>
      <w:r>
        <w:rPr>
          <w:b/>
        </w:rPr>
        <w:t xml:space="preserve"> </w:t>
      </w:r>
      <w:r>
        <w:rPr>
          <w:b/>
          <w:u w:val="single" w:color="000000"/>
        </w:rPr>
        <w:t>comments:</w:t>
      </w:r>
      <w:r>
        <w:rPr>
          <w:b/>
        </w:rPr>
        <w:t xml:space="preserve"> </w:t>
      </w:r>
    </w:p>
    <w:p w:rsidR="00C14FB8" w:rsidRDefault="00F82B79">
      <w:pPr>
        <w:spacing w:after="0" w:line="259" w:lineRule="auto"/>
        <w:ind w:left="0" w:firstLine="0"/>
      </w:pPr>
      <w:r>
        <w:rPr>
          <w:b/>
        </w:rPr>
        <w:t xml:space="preserve"> </w:t>
      </w:r>
    </w:p>
    <w:p w:rsidR="00C14FB8" w:rsidRDefault="00F82B79">
      <w:pPr>
        <w:ind w:left="715"/>
      </w:pPr>
      <w:r>
        <w:rPr>
          <w:b/>
        </w:rPr>
        <w:t>“</w:t>
      </w:r>
      <w:r>
        <w:t>Great supervisor. Excellent teacher and clinician. Very accessible to students and quick to explain procedures and approach to patient care. Dr. Stuke is the kind of physician I would like to be in the future.”</w:t>
      </w:r>
      <w:r>
        <w:rPr>
          <w:b/>
        </w:rPr>
        <w:t xml:space="preserve"> </w:t>
      </w:r>
      <w:r>
        <w:rPr>
          <w:b/>
        </w:rPr>
        <w:tab/>
        <w:t xml:space="preserve"> </w:t>
      </w:r>
    </w:p>
    <w:p w:rsidR="00C14FB8" w:rsidRDefault="00F82B79">
      <w:pPr>
        <w:spacing w:after="0" w:line="259" w:lineRule="auto"/>
        <w:ind w:left="720" w:firstLine="0"/>
      </w:pPr>
      <w:r>
        <w:rPr>
          <w:b/>
        </w:rPr>
        <w:t xml:space="preserve"> </w:t>
      </w:r>
    </w:p>
    <w:p w:rsidR="00C14FB8" w:rsidRDefault="00F82B79">
      <w:pPr>
        <w:ind w:left="715"/>
      </w:pPr>
      <w:r>
        <w:t>“Excellent i</w:t>
      </w:r>
      <w:r>
        <w:t xml:space="preserve">nstruction. He provides an atmosphere that encourages students to ask questions. Always in good spirits and enjoys his role as a teacher and a surgeon.” </w:t>
      </w:r>
    </w:p>
    <w:p w:rsidR="00C14FB8" w:rsidRDefault="00F82B79">
      <w:pPr>
        <w:spacing w:after="0" w:line="259" w:lineRule="auto"/>
        <w:ind w:left="720" w:firstLine="0"/>
      </w:pPr>
      <w:r>
        <w:t xml:space="preserve"> </w:t>
      </w:r>
    </w:p>
    <w:p w:rsidR="00C14FB8" w:rsidRDefault="00F82B79">
      <w:pPr>
        <w:ind w:left="715"/>
      </w:pPr>
      <w:r>
        <w:t>“He is a great teacher and he is very accessible to the students. It has been a pleasure to have gre</w:t>
      </w:r>
      <w:r>
        <w:t xml:space="preserve">at professors like Dr. Stuke in my medical training.” </w:t>
      </w:r>
    </w:p>
    <w:p w:rsidR="00C14FB8" w:rsidRDefault="00F82B79">
      <w:pPr>
        <w:spacing w:after="0" w:line="259" w:lineRule="auto"/>
        <w:ind w:left="720" w:firstLine="0"/>
      </w:pPr>
      <w:r>
        <w:t xml:space="preserve"> </w:t>
      </w:r>
    </w:p>
    <w:p w:rsidR="00C14FB8" w:rsidRDefault="00F82B79">
      <w:pPr>
        <w:ind w:left="715"/>
      </w:pPr>
      <w:r>
        <w:t xml:space="preserve">“Dr. Stuke was an excellent teacher, inspiring physician, and pleasure to be around.” </w:t>
      </w:r>
    </w:p>
    <w:p w:rsidR="00C14FB8" w:rsidRDefault="00F82B79">
      <w:pPr>
        <w:spacing w:after="0" w:line="259" w:lineRule="auto"/>
        <w:ind w:left="720" w:firstLine="0"/>
      </w:pPr>
      <w:r>
        <w:t xml:space="preserve"> </w:t>
      </w:r>
    </w:p>
    <w:p w:rsidR="00C14FB8" w:rsidRDefault="00F82B79">
      <w:pPr>
        <w:spacing w:after="0" w:line="259" w:lineRule="auto"/>
        <w:ind w:left="720" w:firstLine="0"/>
      </w:pPr>
      <w:r>
        <w:t xml:space="preserve"> </w:t>
      </w:r>
    </w:p>
    <w:p w:rsidR="00C14FB8" w:rsidRDefault="00F82B79">
      <w:pPr>
        <w:spacing w:after="0" w:line="259" w:lineRule="auto"/>
        <w:ind w:left="720" w:firstLine="0"/>
      </w:pPr>
      <w:r>
        <w:t xml:space="preserve"> </w:t>
      </w:r>
    </w:p>
    <w:p w:rsidR="00C14FB8" w:rsidRDefault="00F82B79">
      <w:pPr>
        <w:spacing w:after="0" w:line="259" w:lineRule="auto"/>
        <w:ind w:left="720" w:firstLine="0"/>
      </w:pPr>
      <w:r>
        <w:rPr>
          <w:b/>
        </w:rPr>
        <w:t xml:space="preserve"> </w:t>
      </w:r>
    </w:p>
    <w:p w:rsidR="00C14FB8" w:rsidRDefault="00F82B79">
      <w:pPr>
        <w:spacing w:after="0" w:line="259" w:lineRule="auto"/>
        <w:ind w:left="720" w:firstLine="0"/>
      </w:pPr>
      <w:r>
        <w:t xml:space="preserve"> </w:t>
      </w:r>
    </w:p>
    <w:p w:rsidR="00C14FB8" w:rsidRDefault="00F82B79">
      <w:pPr>
        <w:spacing w:after="4" w:line="250" w:lineRule="auto"/>
        <w:ind w:left="730"/>
      </w:pPr>
      <w:r>
        <w:rPr>
          <w:u w:val="single" w:color="000000"/>
        </w:rPr>
        <w:t>Summative Evaluation</w:t>
      </w:r>
      <w:r>
        <w:t xml:space="preserve"> </w:t>
      </w:r>
    </w:p>
    <w:p w:rsidR="00C14FB8" w:rsidRDefault="00F82B79">
      <w:pPr>
        <w:ind w:left="715"/>
      </w:pPr>
      <w:r>
        <w:lastRenderedPageBreak/>
        <w:t xml:space="preserve">0=Unable to assess, 1=Major deficiency, 2=Minor deficiency, 3=expected level, 4=exceeds expected level </w:t>
      </w:r>
    </w:p>
    <w:tbl>
      <w:tblPr>
        <w:tblStyle w:val="TableGrid"/>
        <w:tblW w:w="8138" w:type="dxa"/>
        <w:tblInd w:w="612" w:type="dxa"/>
        <w:tblCellMar>
          <w:top w:w="9" w:type="dxa"/>
          <w:left w:w="108" w:type="dxa"/>
          <w:bottom w:w="0" w:type="dxa"/>
          <w:right w:w="49" w:type="dxa"/>
        </w:tblCellMar>
        <w:tblLook w:val="04A0" w:firstRow="1" w:lastRow="0" w:firstColumn="1" w:lastColumn="0" w:noHBand="0" w:noVBand="1"/>
      </w:tblPr>
      <w:tblGrid>
        <w:gridCol w:w="7101"/>
        <w:gridCol w:w="1037"/>
      </w:tblGrid>
      <w:tr w:rsidR="00C14FB8">
        <w:trPr>
          <w:trHeight w:val="262"/>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jc w:val="both"/>
            </w:pPr>
            <w:r>
              <w:t xml:space="preserve">Average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Interested in teaching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3.94 </w:t>
            </w:r>
          </w:p>
        </w:tc>
      </w:tr>
      <w:tr w:rsidR="00C14FB8">
        <w:trPr>
          <w:trHeight w:val="262"/>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Taught physical exam skills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3.71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Taught procedural skills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3.72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Taught presentation skills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3.76 </w:t>
            </w:r>
          </w:p>
        </w:tc>
      </w:tr>
      <w:tr w:rsidR="00C14FB8">
        <w:trPr>
          <w:trHeight w:val="262"/>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Encouraged student input in patient management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3.89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Accessible to students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3.89 </w:t>
            </w:r>
          </w:p>
        </w:tc>
      </w:tr>
      <w:tr w:rsidR="00C14FB8">
        <w:trPr>
          <w:trHeight w:val="262"/>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Provides direction and feedback effectively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3.82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Fair with students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3.94 </w:t>
            </w:r>
          </w:p>
        </w:tc>
      </w:tr>
      <w:tr w:rsidR="00C14FB8">
        <w:trPr>
          <w:trHeight w:val="262"/>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Overall teaching effectiveness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3.89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Humanistic approach to patients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3.94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Medical knowledge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3.95 </w:t>
            </w:r>
          </w:p>
        </w:tc>
      </w:tr>
      <w:tr w:rsidR="00C14FB8">
        <w:trPr>
          <w:trHeight w:val="262"/>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Works effectively with others as a member of the healthcare team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4.00 </w:t>
            </w:r>
          </w:p>
        </w:tc>
      </w:tr>
      <w:tr w:rsidR="00C14FB8">
        <w:trPr>
          <w:trHeight w:val="264"/>
        </w:trPr>
        <w:tc>
          <w:tcPr>
            <w:tcW w:w="7100"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Professionalism </w:t>
            </w:r>
          </w:p>
        </w:tc>
        <w:tc>
          <w:tcPr>
            <w:tcW w:w="1037" w:type="dxa"/>
            <w:tcBorders>
              <w:top w:val="single" w:sz="4" w:space="0" w:color="000000"/>
              <w:left w:val="single" w:sz="4" w:space="0" w:color="000000"/>
              <w:bottom w:val="single" w:sz="4" w:space="0" w:color="000000"/>
              <w:right w:val="single" w:sz="4" w:space="0" w:color="000000"/>
            </w:tcBorders>
          </w:tcPr>
          <w:p w:rsidR="00C14FB8" w:rsidRDefault="00F82B79">
            <w:pPr>
              <w:spacing w:after="0" w:line="259" w:lineRule="auto"/>
              <w:ind w:left="0" w:firstLine="0"/>
            </w:pPr>
            <w:r>
              <w:t xml:space="preserve">4.00 </w:t>
            </w:r>
          </w:p>
        </w:tc>
      </w:tr>
    </w:tbl>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Post-Doctoral or Post-Residency Fellows Trained: </w:t>
      </w:r>
    </w:p>
    <w:p w:rsidR="00C14FB8" w:rsidRDefault="00F82B79">
      <w:pPr>
        <w:spacing w:after="0" w:line="259" w:lineRule="auto"/>
        <w:ind w:left="0" w:firstLine="0"/>
      </w:pPr>
      <w:r>
        <w:rPr>
          <w:b/>
        </w:rPr>
        <w:t xml:space="preserve"> </w:t>
      </w:r>
    </w:p>
    <w:p w:rsidR="00C14FB8" w:rsidRDefault="00F82B79">
      <w:pPr>
        <w:tabs>
          <w:tab w:val="center" w:pos="2663"/>
        </w:tabs>
        <w:ind w:left="0" w:firstLine="0"/>
      </w:pPr>
      <w:r>
        <w:t xml:space="preserve"> </w:t>
      </w:r>
      <w:r>
        <w:tab/>
        <w:t xml:space="preserve">Trauma/Critical Care Surgery fellowship </w:t>
      </w:r>
    </w:p>
    <w:p w:rsidR="00C14FB8" w:rsidRDefault="00F82B79">
      <w:pPr>
        <w:spacing w:after="0" w:line="259" w:lineRule="auto"/>
        <w:ind w:left="0" w:firstLine="0"/>
      </w:pPr>
      <w:r>
        <w:t xml:space="preserve"> </w:t>
      </w:r>
    </w:p>
    <w:tbl>
      <w:tblPr>
        <w:tblStyle w:val="TableGrid"/>
        <w:tblW w:w="8590" w:type="dxa"/>
        <w:tblInd w:w="0" w:type="dxa"/>
        <w:tblCellMar>
          <w:top w:w="0" w:type="dxa"/>
          <w:left w:w="0" w:type="dxa"/>
          <w:bottom w:w="0" w:type="dxa"/>
          <w:right w:w="0" w:type="dxa"/>
        </w:tblCellMar>
        <w:tblLook w:val="04A0" w:firstRow="1" w:lastRow="0" w:firstColumn="1" w:lastColumn="0" w:noHBand="0" w:noVBand="1"/>
      </w:tblPr>
      <w:tblGrid>
        <w:gridCol w:w="3600"/>
        <w:gridCol w:w="720"/>
        <w:gridCol w:w="720"/>
        <w:gridCol w:w="3550"/>
      </w:tblGrid>
      <w:tr w:rsidR="00C14FB8">
        <w:trPr>
          <w:trHeight w:val="249"/>
        </w:trPr>
        <w:tc>
          <w:tcPr>
            <w:tcW w:w="3601" w:type="dxa"/>
            <w:tcBorders>
              <w:top w:val="nil"/>
              <w:left w:val="nil"/>
              <w:bottom w:val="nil"/>
              <w:right w:val="nil"/>
            </w:tcBorders>
          </w:tcPr>
          <w:p w:rsidR="00C14FB8" w:rsidRDefault="00F82B79">
            <w:pPr>
              <w:tabs>
                <w:tab w:val="center" w:pos="1588"/>
                <w:tab w:val="center" w:pos="2881"/>
              </w:tabs>
              <w:spacing w:after="0" w:line="259" w:lineRule="auto"/>
              <w:ind w:left="0" w:firstLine="0"/>
            </w:pPr>
            <w:r>
              <w:t xml:space="preserve"> </w:t>
            </w:r>
            <w:r>
              <w:tab/>
              <w:t xml:space="preserve">Michael </w:t>
            </w:r>
            <w:proofErr w:type="spellStart"/>
            <w:r>
              <w:t>Fahr</w:t>
            </w:r>
            <w:proofErr w:type="spellEnd"/>
            <w:r>
              <w:t xml:space="preserve">, MD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3"/>
        </w:trPr>
        <w:tc>
          <w:tcPr>
            <w:tcW w:w="3601" w:type="dxa"/>
            <w:tcBorders>
              <w:top w:val="nil"/>
              <w:left w:val="nil"/>
              <w:bottom w:val="nil"/>
              <w:right w:val="nil"/>
            </w:tcBorders>
          </w:tcPr>
          <w:p w:rsidR="00C14FB8" w:rsidRDefault="00F82B79">
            <w:pPr>
              <w:tabs>
                <w:tab w:val="center" w:pos="1716"/>
              </w:tabs>
              <w:spacing w:after="0" w:line="259" w:lineRule="auto"/>
              <w:ind w:left="0" w:firstLine="0"/>
            </w:pPr>
            <w:r>
              <w:t xml:space="preserve"> </w:t>
            </w:r>
            <w:r>
              <w:tab/>
              <w:t xml:space="preserve">Sasha </w:t>
            </w:r>
            <w:proofErr w:type="spellStart"/>
            <w:r>
              <w:t>Sotirovic</w:t>
            </w:r>
            <w:proofErr w:type="spellEnd"/>
            <w:r>
              <w:t xml:space="preserve">, MD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3"/>
        </w:trPr>
        <w:tc>
          <w:tcPr>
            <w:tcW w:w="3601" w:type="dxa"/>
            <w:tcBorders>
              <w:top w:val="nil"/>
              <w:left w:val="nil"/>
              <w:bottom w:val="nil"/>
              <w:right w:val="nil"/>
            </w:tcBorders>
          </w:tcPr>
          <w:p w:rsidR="00C14FB8" w:rsidRDefault="00F82B79">
            <w:pPr>
              <w:tabs>
                <w:tab w:val="center" w:pos="1679"/>
              </w:tabs>
              <w:spacing w:after="0" w:line="259" w:lineRule="auto"/>
              <w:ind w:left="0" w:firstLine="0"/>
            </w:pPr>
            <w:r>
              <w:t xml:space="preserve"> </w:t>
            </w:r>
            <w:r>
              <w:tab/>
              <w:t xml:space="preserve">Vicky Chappell, MD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3"/>
        </w:trPr>
        <w:tc>
          <w:tcPr>
            <w:tcW w:w="3601" w:type="dxa"/>
            <w:tcBorders>
              <w:top w:val="nil"/>
              <w:left w:val="nil"/>
              <w:bottom w:val="nil"/>
              <w:right w:val="nil"/>
            </w:tcBorders>
          </w:tcPr>
          <w:p w:rsidR="00C14FB8" w:rsidRDefault="00F82B79">
            <w:pPr>
              <w:tabs>
                <w:tab w:val="center" w:pos="1649"/>
                <w:tab w:val="center" w:pos="2881"/>
              </w:tabs>
              <w:spacing w:after="0" w:line="259" w:lineRule="auto"/>
              <w:ind w:left="0" w:firstLine="0"/>
            </w:pPr>
            <w:r>
              <w:t xml:space="preserve"> </w:t>
            </w:r>
            <w:r>
              <w:tab/>
              <w:t xml:space="preserve">Katie Whitlock, MD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3"/>
        </w:trPr>
        <w:tc>
          <w:tcPr>
            <w:tcW w:w="3601" w:type="dxa"/>
            <w:tcBorders>
              <w:top w:val="nil"/>
              <w:left w:val="nil"/>
              <w:bottom w:val="nil"/>
              <w:right w:val="nil"/>
            </w:tcBorders>
          </w:tcPr>
          <w:p w:rsidR="00C14FB8" w:rsidRDefault="00F82B79">
            <w:pPr>
              <w:tabs>
                <w:tab w:val="center" w:pos="1941"/>
              </w:tabs>
              <w:spacing w:after="0" w:line="259" w:lineRule="auto"/>
              <w:ind w:left="0" w:firstLine="0"/>
            </w:pPr>
            <w:r>
              <w:t xml:space="preserve"> </w:t>
            </w:r>
            <w:r>
              <w:tab/>
              <w:t xml:space="preserve">Patrick Greiffenstein, MD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boards pending </w:t>
            </w:r>
          </w:p>
        </w:tc>
      </w:tr>
      <w:tr w:rsidR="00C14FB8">
        <w:trPr>
          <w:trHeight w:val="252"/>
        </w:trPr>
        <w:tc>
          <w:tcPr>
            <w:tcW w:w="3601" w:type="dxa"/>
            <w:tcBorders>
              <w:top w:val="nil"/>
              <w:left w:val="nil"/>
              <w:bottom w:val="nil"/>
              <w:right w:val="nil"/>
            </w:tcBorders>
          </w:tcPr>
          <w:p w:rsidR="00C14FB8" w:rsidRDefault="00F82B79">
            <w:pPr>
              <w:tabs>
                <w:tab w:val="center" w:pos="1612"/>
                <w:tab w:val="center" w:pos="2881"/>
              </w:tabs>
              <w:spacing w:after="0" w:line="259" w:lineRule="auto"/>
              <w:ind w:left="0" w:firstLine="0"/>
            </w:pPr>
            <w:r>
              <w:t xml:space="preserve"> </w:t>
            </w:r>
            <w:r>
              <w:tab/>
              <w:t xml:space="preserve">Kelly </w:t>
            </w:r>
            <w:proofErr w:type="spellStart"/>
            <w:r>
              <w:t>Willman</w:t>
            </w:r>
            <w:proofErr w:type="spellEnd"/>
            <w:r>
              <w:t xml:space="preserve">, MD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3"/>
        </w:trPr>
        <w:tc>
          <w:tcPr>
            <w:tcW w:w="3601" w:type="dxa"/>
            <w:tcBorders>
              <w:top w:val="nil"/>
              <w:left w:val="nil"/>
              <w:bottom w:val="nil"/>
              <w:right w:val="nil"/>
            </w:tcBorders>
          </w:tcPr>
          <w:p w:rsidR="00C14FB8" w:rsidRDefault="00F82B79">
            <w:pPr>
              <w:tabs>
                <w:tab w:val="center" w:pos="1655"/>
                <w:tab w:val="center" w:pos="2881"/>
              </w:tabs>
              <w:spacing w:after="0" w:line="259" w:lineRule="auto"/>
              <w:ind w:left="0" w:firstLine="0"/>
            </w:pPr>
            <w:r>
              <w:t xml:space="preserve"> </w:t>
            </w:r>
            <w:r>
              <w:tab/>
              <w:t xml:space="preserve">Jeffrey </w:t>
            </w:r>
            <w:proofErr w:type="spellStart"/>
            <w:r>
              <w:t>Gruner</w:t>
            </w:r>
            <w:proofErr w:type="spellEnd"/>
            <w:r>
              <w:t xml:space="preserve">, MD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4"/>
        </w:trPr>
        <w:tc>
          <w:tcPr>
            <w:tcW w:w="3601" w:type="dxa"/>
            <w:tcBorders>
              <w:top w:val="nil"/>
              <w:left w:val="nil"/>
              <w:bottom w:val="nil"/>
              <w:right w:val="nil"/>
            </w:tcBorders>
          </w:tcPr>
          <w:p w:rsidR="00C14FB8" w:rsidRDefault="00F82B79">
            <w:pPr>
              <w:tabs>
                <w:tab w:val="center" w:pos="1752"/>
              </w:tabs>
              <w:spacing w:after="0" w:line="259" w:lineRule="auto"/>
              <w:ind w:left="0" w:firstLine="0"/>
            </w:pPr>
            <w:r>
              <w:t xml:space="preserve"> </w:t>
            </w:r>
            <w:r>
              <w:tab/>
              <w:t xml:space="preserve">Rebecca </w:t>
            </w:r>
            <w:proofErr w:type="spellStart"/>
            <w:r>
              <w:t>Schroll</w:t>
            </w:r>
            <w:proofErr w:type="spellEnd"/>
            <w:r>
              <w:t xml:space="preserve">, MD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passed boards </w:t>
            </w:r>
          </w:p>
        </w:tc>
      </w:tr>
      <w:tr w:rsidR="00C14FB8">
        <w:trPr>
          <w:trHeight w:val="253"/>
        </w:trPr>
        <w:tc>
          <w:tcPr>
            <w:tcW w:w="3601" w:type="dxa"/>
            <w:tcBorders>
              <w:top w:val="nil"/>
              <w:left w:val="nil"/>
              <w:bottom w:val="nil"/>
              <w:right w:val="nil"/>
            </w:tcBorders>
          </w:tcPr>
          <w:p w:rsidR="00C14FB8" w:rsidRDefault="00F82B79">
            <w:pPr>
              <w:tabs>
                <w:tab w:val="center" w:pos="1607"/>
                <w:tab w:val="center" w:pos="2881"/>
              </w:tabs>
              <w:spacing w:after="0" w:line="259" w:lineRule="auto"/>
              <w:ind w:left="0" w:firstLine="0"/>
            </w:pPr>
            <w:r>
              <w:t xml:space="preserve"> </w:t>
            </w:r>
            <w:r>
              <w:tab/>
              <w:t xml:space="preserve">Nathan Polite, DO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boards pending </w:t>
            </w:r>
          </w:p>
        </w:tc>
      </w:tr>
      <w:tr w:rsidR="00C14FB8">
        <w:trPr>
          <w:trHeight w:val="253"/>
        </w:trPr>
        <w:tc>
          <w:tcPr>
            <w:tcW w:w="3601" w:type="dxa"/>
            <w:tcBorders>
              <w:top w:val="nil"/>
              <w:left w:val="nil"/>
              <w:bottom w:val="nil"/>
              <w:right w:val="nil"/>
            </w:tcBorders>
          </w:tcPr>
          <w:p w:rsidR="00C14FB8" w:rsidRDefault="00F82B79">
            <w:pPr>
              <w:tabs>
                <w:tab w:val="center" w:pos="1569"/>
                <w:tab w:val="center" w:pos="2881"/>
              </w:tabs>
              <w:spacing w:after="0" w:line="259" w:lineRule="auto"/>
              <w:ind w:left="0" w:firstLine="0"/>
            </w:pPr>
            <w:r>
              <w:t xml:space="preserve"> </w:t>
            </w:r>
            <w:r>
              <w:tab/>
              <w:t xml:space="preserve">Kelly Rennie, MD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jc w:val="both"/>
            </w:pPr>
            <w:r>
              <w:t xml:space="preserve">Completed training, boards pending </w:t>
            </w:r>
          </w:p>
        </w:tc>
      </w:tr>
      <w:tr w:rsidR="00C14FB8">
        <w:trPr>
          <w:trHeight w:val="252"/>
        </w:trPr>
        <w:tc>
          <w:tcPr>
            <w:tcW w:w="3601" w:type="dxa"/>
            <w:tcBorders>
              <w:top w:val="nil"/>
              <w:left w:val="nil"/>
              <w:bottom w:val="nil"/>
              <w:right w:val="nil"/>
            </w:tcBorders>
          </w:tcPr>
          <w:p w:rsidR="00C14FB8" w:rsidRDefault="00F82B79">
            <w:pPr>
              <w:tabs>
                <w:tab w:val="center" w:pos="1507"/>
                <w:tab w:val="center" w:pos="2881"/>
              </w:tabs>
              <w:spacing w:after="0" w:line="259" w:lineRule="auto"/>
              <w:ind w:left="0" w:firstLine="0"/>
            </w:pPr>
            <w:r>
              <w:t xml:space="preserve"> </w:t>
            </w:r>
            <w:r>
              <w:tab/>
              <w:t xml:space="preserve">Meg Moore, MD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pPr>
            <w:r>
              <w:t xml:space="preserve">Currently in training </w:t>
            </w:r>
          </w:p>
        </w:tc>
      </w:tr>
      <w:tr w:rsidR="00C14FB8">
        <w:trPr>
          <w:trHeight w:val="249"/>
        </w:trPr>
        <w:tc>
          <w:tcPr>
            <w:tcW w:w="3601" w:type="dxa"/>
            <w:tcBorders>
              <w:top w:val="nil"/>
              <w:left w:val="nil"/>
              <w:bottom w:val="nil"/>
              <w:right w:val="nil"/>
            </w:tcBorders>
          </w:tcPr>
          <w:p w:rsidR="00C14FB8" w:rsidRDefault="00F82B79">
            <w:pPr>
              <w:tabs>
                <w:tab w:val="center" w:pos="1858"/>
              </w:tabs>
              <w:spacing w:after="0" w:line="259" w:lineRule="auto"/>
              <w:ind w:left="0" w:firstLine="0"/>
            </w:pPr>
            <w:r>
              <w:t xml:space="preserve"> </w:t>
            </w:r>
            <w:r>
              <w:tab/>
            </w:r>
            <w:proofErr w:type="spellStart"/>
            <w:r>
              <w:t>Rosmarie</w:t>
            </w:r>
            <w:proofErr w:type="spellEnd"/>
            <w:r>
              <w:t xml:space="preserve"> Robledo, DO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3550" w:type="dxa"/>
            <w:tcBorders>
              <w:top w:val="nil"/>
              <w:left w:val="nil"/>
              <w:bottom w:val="nil"/>
              <w:right w:val="nil"/>
            </w:tcBorders>
          </w:tcPr>
          <w:p w:rsidR="00C14FB8" w:rsidRDefault="00F82B79">
            <w:pPr>
              <w:spacing w:after="0" w:line="259" w:lineRule="auto"/>
              <w:ind w:left="0" w:firstLine="0"/>
            </w:pPr>
            <w:r>
              <w:t xml:space="preserve">Currently in training </w:t>
            </w:r>
          </w:p>
        </w:tc>
      </w:tr>
    </w:tbl>
    <w:p w:rsidR="00C14FB8" w:rsidRDefault="00F82B79">
      <w:pPr>
        <w:spacing w:after="0" w:line="259" w:lineRule="auto"/>
        <w:ind w:left="0" w:firstLine="0"/>
      </w:pPr>
      <w:r>
        <w:t xml:space="preserve"> </w:t>
      </w:r>
    </w:p>
    <w:p w:rsidR="00C14FB8" w:rsidRDefault="00F82B79">
      <w:pPr>
        <w:spacing w:after="0" w:line="259" w:lineRule="auto"/>
        <w:ind w:left="0" w:firstLine="0"/>
      </w:pPr>
      <w:r>
        <w:t xml:space="preserve"> </w:t>
      </w:r>
    </w:p>
    <w:p w:rsidR="00C14FB8" w:rsidRDefault="00F82B79">
      <w:pPr>
        <w:spacing w:after="0" w:line="259" w:lineRule="auto"/>
        <w:ind w:left="0" w:firstLine="0"/>
      </w:pPr>
      <w:r>
        <w:t xml:space="preserve"> </w:t>
      </w:r>
    </w:p>
    <w:p w:rsidR="00C14FB8" w:rsidRDefault="00F82B79">
      <w:pPr>
        <w:spacing w:after="0" w:line="259" w:lineRule="auto"/>
        <w:ind w:left="0" w:firstLine="0"/>
      </w:pPr>
      <w:r>
        <w:t xml:space="preserve"> </w:t>
      </w:r>
    </w:p>
    <w:p w:rsidR="00C14FB8" w:rsidRDefault="00F82B79">
      <w:pPr>
        <w:spacing w:after="0" w:line="259" w:lineRule="auto"/>
        <w:ind w:left="0" w:firstLine="0"/>
      </w:pPr>
      <w:r>
        <w:t xml:space="preserve"> </w:t>
      </w:r>
    </w:p>
    <w:p w:rsidR="00C14FB8" w:rsidRDefault="00F82B79">
      <w:pPr>
        <w:spacing w:after="0" w:line="259" w:lineRule="auto"/>
        <w:ind w:left="0" w:firstLine="0"/>
      </w:pPr>
      <w:r>
        <w:t xml:space="preserve"> </w:t>
      </w:r>
    </w:p>
    <w:p w:rsidR="00C14FB8" w:rsidRDefault="00F82B79">
      <w:pPr>
        <w:spacing w:after="0" w:line="259" w:lineRule="auto"/>
        <w:ind w:left="0" w:firstLine="0"/>
      </w:pPr>
      <w:r>
        <w:rPr>
          <w:b/>
        </w:rPr>
        <w:t xml:space="preserve"> </w:t>
      </w:r>
    </w:p>
    <w:p w:rsidR="00C14FB8" w:rsidRDefault="00F82B79">
      <w:pPr>
        <w:pStyle w:val="Heading1"/>
        <w:ind w:left="-5"/>
      </w:pPr>
      <w:r>
        <w:t>RESEARCH AND SCHOLARSHIP</w:t>
      </w:r>
      <w:r>
        <w:rPr>
          <w:i/>
          <w:color w:val="FF0000"/>
          <w:u w:val="none"/>
        </w:rP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Grants and Contract </w:t>
      </w:r>
    </w:p>
    <w:p w:rsidR="00C14FB8" w:rsidRDefault="00F82B79">
      <w:pPr>
        <w:spacing w:after="0" w:line="259" w:lineRule="auto"/>
        <w:ind w:left="0" w:firstLine="0"/>
      </w:pPr>
      <w:r>
        <w:rPr>
          <w:b/>
          <w:i/>
          <w:color w:val="FF0000"/>
        </w:rPr>
        <w:t xml:space="preserve"> </w:t>
      </w:r>
    </w:p>
    <w:p w:rsidR="00C14FB8" w:rsidRDefault="00F82B79">
      <w:pPr>
        <w:tabs>
          <w:tab w:val="center" w:pos="1154"/>
        </w:tabs>
        <w:spacing w:after="4" w:line="250" w:lineRule="auto"/>
        <w:ind w:left="-15" w:firstLine="0"/>
      </w:pPr>
      <w:r>
        <w:rPr>
          <w:b/>
        </w:rPr>
        <w:t xml:space="preserve"> </w:t>
      </w:r>
      <w:r>
        <w:rPr>
          <w:b/>
        </w:rPr>
        <w:tab/>
        <w:t>Funded:</w:t>
      </w:r>
      <w:r>
        <w:rPr>
          <w:b/>
          <w:i/>
          <w:color w:val="FF0000"/>
        </w:rPr>
        <w:t xml:space="preserve"> </w:t>
      </w:r>
    </w:p>
    <w:p w:rsidR="00C14FB8" w:rsidRDefault="00F82B79">
      <w:pPr>
        <w:spacing w:after="0" w:line="259" w:lineRule="auto"/>
        <w:ind w:left="0" w:firstLine="0"/>
      </w:pPr>
      <w:r>
        <w:rPr>
          <w:b/>
        </w:rPr>
        <w:t xml:space="preserve"> </w:t>
      </w:r>
    </w:p>
    <w:p w:rsidR="00C14FB8" w:rsidRDefault="00F82B79">
      <w:pPr>
        <w:tabs>
          <w:tab w:val="center" w:pos="1593"/>
        </w:tabs>
        <w:spacing w:after="4" w:line="250" w:lineRule="auto"/>
        <w:ind w:left="-15" w:firstLine="0"/>
      </w:pPr>
      <w:r>
        <w:rPr>
          <w:b/>
        </w:rPr>
        <w:t xml:space="preserve"> </w:t>
      </w:r>
      <w:r>
        <w:rPr>
          <w:b/>
        </w:rPr>
        <w:tab/>
      </w:r>
      <w:proofErr w:type="spellStart"/>
      <w:r>
        <w:rPr>
          <w:u w:val="single" w:color="000000"/>
        </w:rPr>
        <w:t>GalaxoSmithKline</w:t>
      </w:r>
      <w:proofErr w:type="spellEnd"/>
      <w:r>
        <w:t xml:space="preserve"> </w:t>
      </w:r>
    </w:p>
    <w:p w:rsidR="00C14FB8" w:rsidRDefault="00F82B79">
      <w:pPr>
        <w:tabs>
          <w:tab w:val="center" w:pos="1301"/>
        </w:tabs>
        <w:ind w:left="0" w:firstLine="0"/>
      </w:pPr>
      <w:r>
        <w:t xml:space="preserve"> </w:t>
      </w:r>
      <w:r>
        <w:tab/>
        <w:t xml:space="preserve">LRS114689 </w:t>
      </w:r>
    </w:p>
    <w:p w:rsidR="00C14FB8" w:rsidRDefault="00F82B79">
      <w:pPr>
        <w:ind w:left="715"/>
      </w:pPr>
      <w:r>
        <w:rPr>
          <w:i/>
        </w:rPr>
        <w:lastRenderedPageBreak/>
        <w:t>A randomized, double-blind, dose-</w:t>
      </w:r>
      <w:r>
        <w:rPr>
          <w:i/>
        </w:rPr>
        <w:t xml:space="preserve">finding, multicenter study of the safety, tolerability, and efficacy of GSK2251052 therapy compared to </w:t>
      </w:r>
      <w:proofErr w:type="spellStart"/>
      <w:r>
        <w:rPr>
          <w:i/>
        </w:rPr>
        <w:t>meropenem</w:t>
      </w:r>
      <w:proofErr w:type="spellEnd"/>
      <w:r>
        <w:rPr>
          <w:i/>
        </w:rPr>
        <w:t xml:space="preserve"> in the treatment of adult subjects with complicated intra-abdominal infections. </w:t>
      </w:r>
    </w:p>
    <w:p w:rsidR="00C14FB8" w:rsidRDefault="00F82B79">
      <w:pPr>
        <w:ind w:left="715"/>
      </w:pPr>
      <w:r>
        <w:t xml:space="preserve">4/2011 - present </w:t>
      </w:r>
    </w:p>
    <w:p w:rsidR="00C14FB8" w:rsidRDefault="00F82B79">
      <w:pPr>
        <w:ind w:left="715"/>
      </w:pPr>
      <w:r>
        <w:t xml:space="preserve">Principal Investigator </w:t>
      </w:r>
    </w:p>
    <w:p w:rsidR="00C14FB8" w:rsidRDefault="00F82B79">
      <w:pPr>
        <w:spacing w:after="0" w:line="259" w:lineRule="auto"/>
        <w:ind w:left="0" w:firstLine="0"/>
      </w:pPr>
      <w:r>
        <w:rPr>
          <w:b/>
        </w:rPr>
        <w:t xml:space="preserve"> </w:t>
      </w:r>
    </w:p>
    <w:p w:rsidR="00C14FB8" w:rsidRDefault="00F82B79">
      <w:pPr>
        <w:spacing w:after="4" w:line="250" w:lineRule="auto"/>
        <w:ind w:left="730"/>
      </w:pPr>
      <w:r>
        <w:rPr>
          <w:u w:val="single" w:color="000000"/>
        </w:rPr>
        <w:t>Louisiana State University School of Medicine</w:t>
      </w:r>
      <w:r>
        <w:t xml:space="preserve"> </w:t>
      </w:r>
    </w:p>
    <w:p w:rsidR="00C14FB8" w:rsidRDefault="00F82B79">
      <w:pPr>
        <w:ind w:left="715"/>
      </w:pPr>
      <w:r>
        <w:rPr>
          <w:i/>
        </w:rPr>
        <w:t xml:space="preserve">Laparoscopic Cholecystectomy Procedural Training Curriculum </w:t>
      </w:r>
    </w:p>
    <w:p w:rsidR="00C14FB8" w:rsidRDefault="00F82B79">
      <w:pPr>
        <w:ind w:left="715"/>
      </w:pPr>
      <w:r>
        <w:t xml:space="preserve">Co-investigator </w:t>
      </w:r>
    </w:p>
    <w:p w:rsidR="00C14FB8" w:rsidRDefault="00F82B79">
      <w:pPr>
        <w:ind w:left="715"/>
      </w:pPr>
      <w:r>
        <w:t xml:space="preserve">$5,000 </w:t>
      </w:r>
    </w:p>
    <w:p w:rsidR="00C14FB8" w:rsidRDefault="00F82B79">
      <w:pPr>
        <w:spacing w:after="0" w:line="259" w:lineRule="auto"/>
        <w:ind w:left="0" w:firstLine="0"/>
      </w:pPr>
      <w:r>
        <w:rPr>
          <w:b/>
        </w:rPr>
        <w:t xml:space="preserve"> </w:t>
      </w:r>
      <w:r>
        <w:rPr>
          <w:b/>
        </w:rPr>
        <w:tab/>
        <w:t xml:space="preserve"> </w:t>
      </w:r>
    </w:p>
    <w:p w:rsidR="00C14FB8" w:rsidRDefault="00F82B79">
      <w:pPr>
        <w:spacing w:after="4" w:line="250" w:lineRule="auto"/>
        <w:ind w:left="-5"/>
      </w:pPr>
      <w:r>
        <w:rPr>
          <w:b/>
        </w:rPr>
        <w:t xml:space="preserve">Journal Publications </w:t>
      </w:r>
    </w:p>
    <w:p w:rsidR="00C14FB8" w:rsidRDefault="00F82B79">
      <w:pPr>
        <w:spacing w:after="0" w:line="259" w:lineRule="auto"/>
        <w:ind w:left="0" w:firstLine="0"/>
      </w:pPr>
      <w:r>
        <w:rPr>
          <w:b/>
        </w:rPr>
        <w:t xml:space="preserve"> </w:t>
      </w:r>
    </w:p>
    <w:p w:rsidR="00C14FB8" w:rsidRDefault="00F82B79">
      <w:pPr>
        <w:tabs>
          <w:tab w:val="center" w:pos="1228"/>
        </w:tabs>
        <w:spacing w:after="4" w:line="250" w:lineRule="auto"/>
        <w:ind w:left="-15" w:firstLine="0"/>
      </w:pPr>
      <w:r>
        <w:rPr>
          <w:b/>
        </w:rPr>
        <w:t xml:space="preserve"> </w:t>
      </w:r>
      <w:r>
        <w:rPr>
          <w:b/>
        </w:rPr>
        <w:tab/>
        <w:t xml:space="preserve">Refereed: </w:t>
      </w:r>
    </w:p>
    <w:p w:rsidR="00C14FB8" w:rsidRDefault="00F82B79">
      <w:pPr>
        <w:spacing w:after="0" w:line="259" w:lineRule="auto"/>
        <w:ind w:left="0" w:firstLine="0"/>
      </w:pPr>
      <w:r>
        <w:rPr>
          <w:b/>
        </w:rPr>
        <w:t xml:space="preserve"> </w:t>
      </w:r>
    </w:p>
    <w:p w:rsidR="00C14FB8" w:rsidRDefault="00F82B79">
      <w:pPr>
        <w:numPr>
          <w:ilvl w:val="0"/>
          <w:numId w:val="1"/>
        </w:numPr>
        <w:ind w:hanging="360"/>
      </w:pPr>
      <w:r>
        <w:rPr>
          <w:b/>
        </w:rPr>
        <w:t xml:space="preserve">Stuke LE, </w:t>
      </w:r>
      <w:r>
        <w:t>Diaz-</w:t>
      </w:r>
      <w:proofErr w:type="spellStart"/>
      <w:r>
        <w:t>Arrastia</w:t>
      </w:r>
      <w:proofErr w:type="spellEnd"/>
      <w:r>
        <w:t xml:space="preserve"> R, </w:t>
      </w:r>
      <w:proofErr w:type="spellStart"/>
      <w:r>
        <w:t>Gentilello</w:t>
      </w:r>
      <w:proofErr w:type="spellEnd"/>
      <w:r>
        <w:t xml:space="preserve"> LM, </w:t>
      </w:r>
      <w:proofErr w:type="spellStart"/>
      <w:r>
        <w:t>Shafi</w:t>
      </w:r>
      <w:proofErr w:type="spellEnd"/>
      <w:r>
        <w:t xml:space="preserve"> S. Effect of Alcohol on Glasgow </w:t>
      </w:r>
      <w:r>
        <w:t>Coma Scale in Head-Injured Patients.</w:t>
      </w:r>
      <w:r>
        <w:rPr>
          <w:i/>
        </w:rPr>
        <w:t xml:space="preserve"> Annals of Surgery</w:t>
      </w:r>
      <w:r>
        <w:t>, April 2007; 245(4):651-655.</w:t>
      </w:r>
      <w:r>
        <w:rPr>
          <w:b/>
        </w:rPr>
        <w:t xml:space="preserve">  </w:t>
      </w:r>
    </w:p>
    <w:p w:rsidR="00C14FB8" w:rsidRDefault="00F82B79">
      <w:pPr>
        <w:spacing w:after="0" w:line="259" w:lineRule="auto"/>
        <w:ind w:left="1080" w:firstLine="0"/>
      </w:pPr>
      <w:r>
        <w:t xml:space="preserve"> </w:t>
      </w:r>
    </w:p>
    <w:p w:rsidR="00C14FB8" w:rsidRDefault="00F82B79">
      <w:pPr>
        <w:numPr>
          <w:ilvl w:val="0"/>
          <w:numId w:val="1"/>
        </w:numPr>
        <w:ind w:hanging="360"/>
      </w:pPr>
      <w:r>
        <w:rPr>
          <w:b/>
        </w:rPr>
        <w:t xml:space="preserve">Stuke LE, </w:t>
      </w:r>
      <w:proofErr w:type="spellStart"/>
      <w:r>
        <w:t>Arnoldo</w:t>
      </w:r>
      <w:proofErr w:type="spellEnd"/>
      <w:r>
        <w:t xml:space="preserve"> BD, Hunt JL, Purdue GF. Hydrofluoric Acid Burns – Review of a 15-Year Experience</w:t>
      </w:r>
      <w:r>
        <w:rPr>
          <w:i/>
        </w:rPr>
        <w:t>.</w:t>
      </w:r>
      <w:r>
        <w:t xml:space="preserve"> </w:t>
      </w:r>
      <w:r>
        <w:rPr>
          <w:i/>
        </w:rPr>
        <w:t>Journal of Burn Care and Research</w:t>
      </w:r>
      <w:r>
        <w:t>, 2008</w:t>
      </w:r>
      <w:proofErr w:type="gramStart"/>
      <w:r>
        <w:t>;29</w:t>
      </w:r>
      <w:proofErr w:type="gramEnd"/>
      <w:r>
        <w:t xml:space="preserve">(6):893-6. </w:t>
      </w:r>
    </w:p>
    <w:p w:rsidR="00C14FB8" w:rsidRDefault="00F82B79">
      <w:pPr>
        <w:spacing w:after="0" w:line="259" w:lineRule="auto"/>
        <w:ind w:left="720" w:firstLine="0"/>
      </w:pPr>
      <w:r>
        <w:t xml:space="preserve"> </w:t>
      </w:r>
    </w:p>
    <w:p w:rsidR="00C14FB8" w:rsidRDefault="00F82B79">
      <w:pPr>
        <w:numPr>
          <w:ilvl w:val="0"/>
          <w:numId w:val="1"/>
        </w:numPr>
        <w:ind w:hanging="360"/>
      </w:pPr>
      <w:r>
        <w:t xml:space="preserve">Duchesne JC, Islam TM, </w:t>
      </w:r>
      <w:r>
        <w:rPr>
          <w:b/>
        </w:rPr>
        <w:t>Stuke LE</w:t>
      </w:r>
      <w:r>
        <w:t xml:space="preserve">, </w:t>
      </w:r>
      <w:proofErr w:type="spellStart"/>
      <w:r>
        <w:t>Timmer</w:t>
      </w:r>
      <w:proofErr w:type="spellEnd"/>
      <w:r>
        <w:t xml:space="preserve"> J, </w:t>
      </w:r>
      <w:proofErr w:type="spellStart"/>
      <w:r>
        <w:t>Barbeau</w:t>
      </w:r>
      <w:proofErr w:type="spellEnd"/>
      <w:r>
        <w:t xml:space="preserve"> JM, Marr AB, Hunt JP, </w:t>
      </w:r>
      <w:proofErr w:type="spellStart"/>
      <w:r>
        <w:t>Dellavolpe</w:t>
      </w:r>
      <w:proofErr w:type="spellEnd"/>
      <w:r>
        <w:t xml:space="preserve"> JD, Wahl G, </w:t>
      </w:r>
      <w:proofErr w:type="spellStart"/>
      <w:r>
        <w:t>Grieffenstein</w:t>
      </w:r>
      <w:proofErr w:type="spellEnd"/>
      <w:r>
        <w:t xml:space="preserve"> P, </w:t>
      </w:r>
      <w:proofErr w:type="spellStart"/>
      <w:r>
        <w:t>Steeb</w:t>
      </w:r>
      <w:proofErr w:type="spellEnd"/>
      <w:r>
        <w:t xml:space="preserve"> GE, McGinness C, Baker CC, </w:t>
      </w:r>
      <w:proofErr w:type="spellStart"/>
      <w:r>
        <w:t>McSwain</w:t>
      </w:r>
      <w:proofErr w:type="spellEnd"/>
      <w:r>
        <w:t xml:space="preserve"> NE. Hemostatic Resuscitation During Surgery Improves Survival In Patients With Trauma Induced Coagulop</w:t>
      </w:r>
      <w:r>
        <w:t>athy</w:t>
      </w:r>
      <w:r>
        <w:rPr>
          <w:i/>
        </w:rPr>
        <w:t>.</w:t>
      </w:r>
      <w:r>
        <w:t xml:space="preserve"> </w:t>
      </w:r>
      <w:r>
        <w:rPr>
          <w:i/>
        </w:rPr>
        <w:t>J Trauma</w:t>
      </w:r>
      <w:r>
        <w:t xml:space="preserve">. </w:t>
      </w:r>
    </w:p>
    <w:p w:rsidR="00C14FB8" w:rsidRDefault="00F82B79">
      <w:pPr>
        <w:ind w:left="1090"/>
      </w:pPr>
      <w:r>
        <w:t>2009</w:t>
      </w:r>
      <w:proofErr w:type="gramStart"/>
      <w:r>
        <w:t>;67</w:t>
      </w:r>
      <w:proofErr w:type="gramEnd"/>
      <w:r>
        <w:t xml:space="preserve">(1):33-7. </w:t>
      </w:r>
    </w:p>
    <w:p w:rsidR="00C14FB8" w:rsidRDefault="00F82B79">
      <w:pPr>
        <w:spacing w:after="0" w:line="259" w:lineRule="auto"/>
        <w:ind w:left="1440" w:firstLine="0"/>
      </w:pPr>
      <w:r>
        <w:rPr>
          <w:b/>
        </w:rPr>
        <w:t xml:space="preserve"> </w:t>
      </w:r>
    </w:p>
    <w:p w:rsidR="00C14FB8" w:rsidRDefault="00F82B79">
      <w:pPr>
        <w:numPr>
          <w:ilvl w:val="0"/>
          <w:numId w:val="1"/>
        </w:numPr>
        <w:ind w:hanging="360"/>
      </w:pPr>
      <w:r>
        <w:rPr>
          <w:b/>
        </w:rPr>
        <w:t xml:space="preserve">Stuke LE, </w:t>
      </w:r>
      <w:proofErr w:type="spellStart"/>
      <w:r>
        <w:t>Nirula</w:t>
      </w:r>
      <w:proofErr w:type="spellEnd"/>
      <w:r>
        <w:t xml:space="preserve"> R, </w:t>
      </w:r>
      <w:proofErr w:type="spellStart"/>
      <w:r>
        <w:t>Gentilello</w:t>
      </w:r>
      <w:proofErr w:type="spellEnd"/>
      <w:r>
        <w:t xml:space="preserve"> LM, </w:t>
      </w:r>
      <w:proofErr w:type="spellStart"/>
      <w:r>
        <w:t>Shafi</w:t>
      </w:r>
      <w:proofErr w:type="spellEnd"/>
      <w:r>
        <w:t xml:space="preserve"> S. Protection Against Head Injuries Should Not Be Optional: A Case for Mandatory Installation of Side Curtain Airbags</w:t>
      </w:r>
      <w:r>
        <w:rPr>
          <w:i/>
        </w:rPr>
        <w:t>. Am J Surgery</w:t>
      </w:r>
      <w:r>
        <w:t>, 2010</w:t>
      </w:r>
      <w:proofErr w:type="gramStart"/>
      <w:r>
        <w:t>;200:496</w:t>
      </w:r>
      <w:proofErr w:type="gramEnd"/>
      <w:r>
        <w:t xml:space="preserve">-499.  </w:t>
      </w:r>
    </w:p>
    <w:p w:rsidR="00C14FB8" w:rsidRDefault="00F82B79">
      <w:pPr>
        <w:spacing w:after="13" w:line="259" w:lineRule="auto"/>
        <w:ind w:left="0" w:firstLine="0"/>
      </w:pPr>
      <w:r>
        <w:rPr>
          <w:b/>
        </w:rPr>
        <w:t xml:space="preserve"> </w:t>
      </w:r>
    </w:p>
    <w:p w:rsidR="00C14FB8" w:rsidRDefault="00F82B79">
      <w:pPr>
        <w:numPr>
          <w:ilvl w:val="0"/>
          <w:numId w:val="1"/>
        </w:numPr>
        <w:ind w:hanging="360"/>
      </w:pPr>
      <w:r>
        <w:rPr>
          <w:b/>
        </w:rPr>
        <w:t>Stuke LE</w:t>
      </w:r>
      <w:r>
        <w:t xml:space="preserve">, Jennings A, </w:t>
      </w:r>
      <w:proofErr w:type="spellStart"/>
      <w:r>
        <w:t>G</w:t>
      </w:r>
      <w:r>
        <w:t>unst</w:t>
      </w:r>
      <w:proofErr w:type="spellEnd"/>
      <w:r>
        <w:t xml:space="preserve"> M, Tyner T, </w:t>
      </w:r>
      <w:proofErr w:type="spellStart"/>
      <w:r>
        <w:t>Friese</w:t>
      </w:r>
      <w:proofErr w:type="spellEnd"/>
      <w:r>
        <w:t xml:space="preserve"> R, O’Keeffe T, and Frankel H.  Demographics of Universal Consent Adoption at a Single Institution</w:t>
      </w:r>
      <w:r>
        <w:rPr>
          <w:i/>
        </w:rPr>
        <w:t>.</w:t>
      </w:r>
      <w:r>
        <w:t xml:space="preserve">  </w:t>
      </w:r>
      <w:r>
        <w:rPr>
          <w:i/>
        </w:rPr>
        <w:t>J Intensive Care Med</w:t>
      </w:r>
      <w:r>
        <w:t>; 2010</w:t>
      </w:r>
      <w:proofErr w:type="gramStart"/>
      <w:r>
        <w:t>;25</w:t>
      </w:r>
      <w:proofErr w:type="gramEnd"/>
      <w:r>
        <w:t xml:space="preserve">(1):46-52. </w:t>
      </w:r>
    </w:p>
    <w:p w:rsidR="00C14FB8" w:rsidRDefault="00F82B79">
      <w:pPr>
        <w:spacing w:after="0" w:line="259" w:lineRule="auto"/>
        <w:ind w:left="0" w:firstLine="0"/>
      </w:pPr>
      <w:r>
        <w:t xml:space="preserve"> </w:t>
      </w:r>
    </w:p>
    <w:p w:rsidR="00C14FB8" w:rsidRDefault="00F82B79">
      <w:pPr>
        <w:numPr>
          <w:ilvl w:val="0"/>
          <w:numId w:val="1"/>
        </w:numPr>
        <w:ind w:hanging="360"/>
      </w:pPr>
      <w:r>
        <w:t xml:space="preserve">Duchesne JC, </w:t>
      </w:r>
      <w:proofErr w:type="spellStart"/>
      <w:r>
        <w:t>Kimonis</w:t>
      </w:r>
      <w:proofErr w:type="spellEnd"/>
      <w:r>
        <w:t xml:space="preserve"> K, Marr AB, Rennie KV, Wahl G, Wells JE, Islam TM, Meade P, </w:t>
      </w:r>
      <w:r>
        <w:rPr>
          <w:b/>
        </w:rPr>
        <w:t>Stuke LE</w:t>
      </w:r>
      <w:r>
        <w:t xml:space="preserve">, </w:t>
      </w:r>
      <w:proofErr w:type="spellStart"/>
      <w:r>
        <w:t>Barbeau</w:t>
      </w:r>
      <w:proofErr w:type="spellEnd"/>
      <w:r>
        <w:t xml:space="preserve"> JM, Hunt JP, Baker CC, </w:t>
      </w:r>
      <w:proofErr w:type="spellStart"/>
      <w:r>
        <w:t>McSwain</w:t>
      </w:r>
      <w:proofErr w:type="spellEnd"/>
      <w:r>
        <w:t xml:space="preserve"> NE. Damage Control Resuscitation in Combination with Damage Control Laparotomy: A Survival Advantage</w:t>
      </w:r>
      <w:r>
        <w:rPr>
          <w:i/>
        </w:rPr>
        <w:t>. J Trauma</w:t>
      </w:r>
      <w:r>
        <w:t>, 2010</w:t>
      </w:r>
      <w:proofErr w:type="gramStart"/>
      <w:r>
        <w:t>;69</w:t>
      </w:r>
      <w:proofErr w:type="gramEnd"/>
      <w:r>
        <w:t>(1):46-52.</w:t>
      </w:r>
      <w:r>
        <w:rPr>
          <w:i/>
        </w:rPr>
        <w:t xml:space="preserve"> </w:t>
      </w:r>
    </w:p>
    <w:p w:rsidR="00C14FB8" w:rsidRDefault="00F82B79">
      <w:pPr>
        <w:spacing w:after="0" w:line="259" w:lineRule="auto"/>
        <w:ind w:left="720" w:firstLine="0"/>
      </w:pPr>
      <w:r>
        <w:rPr>
          <w:i/>
        </w:rPr>
        <w:t xml:space="preserve"> </w:t>
      </w:r>
    </w:p>
    <w:p w:rsidR="00C14FB8" w:rsidRDefault="00F82B79">
      <w:pPr>
        <w:numPr>
          <w:ilvl w:val="0"/>
          <w:numId w:val="1"/>
        </w:numPr>
        <w:ind w:hanging="360"/>
      </w:pPr>
      <w:r>
        <w:t xml:space="preserve">Van Sickles N, Hoffman J, </w:t>
      </w:r>
      <w:r>
        <w:rPr>
          <w:b/>
        </w:rPr>
        <w:t>Stuke L</w:t>
      </w:r>
      <w:r>
        <w:t xml:space="preserve">, </w:t>
      </w:r>
      <w:proofErr w:type="spellStart"/>
      <w:r>
        <w:t>Kempe</w:t>
      </w:r>
      <w:proofErr w:type="spellEnd"/>
      <w:r>
        <w:t xml:space="preserve"> K. Survival of a Patient With Trauma-Indu</w:t>
      </w:r>
      <w:r>
        <w:t xml:space="preserve">ced </w:t>
      </w:r>
      <w:proofErr w:type="spellStart"/>
      <w:r>
        <w:t>Mucormycosis</w:t>
      </w:r>
      <w:proofErr w:type="spellEnd"/>
      <w:r>
        <w:t xml:space="preserve"> Using an Aggressive Surgical and Medical Approach</w:t>
      </w:r>
      <w:r>
        <w:rPr>
          <w:i/>
        </w:rPr>
        <w:t>.</w:t>
      </w:r>
      <w:r>
        <w:t xml:space="preserve"> </w:t>
      </w:r>
      <w:r>
        <w:rPr>
          <w:i/>
        </w:rPr>
        <w:t>J Trauma</w:t>
      </w:r>
      <w:r>
        <w:t>, 2011</w:t>
      </w:r>
      <w:proofErr w:type="gramStart"/>
      <w:r>
        <w:t>;70</w:t>
      </w:r>
      <w:proofErr w:type="gramEnd"/>
      <w:r>
        <w:t xml:space="preserve">(2):507-509. </w:t>
      </w:r>
    </w:p>
    <w:p w:rsidR="00C14FB8" w:rsidRDefault="00F82B79">
      <w:pPr>
        <w:spacing w:after="0" w:line="259" w:lineRule="auto"/>
        <w:ind w:left="1440" w:firstLine="0"/>
      </w:pPr>
      <w:r>
        <w:rPr>
          <w:i/>
        </w:rPr>
        <w:t xml:space="preserve"> </w:t>
      </w:r>
    </w:p>
    <w:p w:rsidR="00C14FB8" w:rsidRDefault="00F82B79">
      <w:pPr>
        <w:numPr>
          <w:ilvl w:val="0"/>
          <w:numId w:val="1"/>
        </w:numPr>
        <w:ind w:hanging="360"/>
      </w:pPr>
      <w:r>
        <w:rPr>
          <w:b/>
        </w:rPr>
        <w:t xml:space="preserve">Stuke LE, </w:t>
      </w:r>
      <w:r>
        <w:t xml:space="preserve">Pons PT, Guy JS, </w:t>
      </w:r>
      <w:proofErr w:type="spellStart"/>
      <w:r>
        <w:t>Chapleau</w:t>
      </w:r>
      <w:proofErr w:type="spellEnd"/>
      <w:r>
        <w:t xml:space="preserve"> WP, Butler FK, </w:t>
      </w:r>
      <w:proofErr w:type="spellStart"/>
      <w:r>
        <w:t>McSwain</w:t>
      </w:r>
      <w:proofErr w:type="spellEnd"/>
      <w:r>
        <w:t xml:space="preserve"> NE. Prehospital Spine Immobilization for Penetrating Trauma: Review and Recommendations from the Prehospital Trauma Life Support (PHTLS) Executive Committee</w:t>
      </w:r>
      <w:r>
        <w:rPr>
          <w:i/>
        </w:rPr>
        <w:t>. J Trauma</w:t>
      </w:r>
      <w:r>
        <w:t>, 2011</w:t>
      </w:r>
      <w:proofErr w:type="gramStart"/>
      <w:r>
        <w:t>;71:763</w:t>
      </w:r>
      <w:proofErr w:type="gramEnd"/>
      <w:r>
        <w:t xml:space="preserve">-769. </w:t>
      </w:r>
    </w:p>
    <w:p w:rsidR="00C14FB8" w:rsidRDefault="00F82B79">
      <w:pPr>
        <w:spacing w:after="0" w:line="259" w:lineRule="auto"/>
        <w:ind w:left="0" w:firstLine="0"/>
      </w:pPr>
      <w:r>
        <w:t xml:space="preserve"> </w:t>
      </w:r>
    </w:p>
    <w:p w:rsidR="00C14FB8" w:rsidRDefault="00F82B79">
      <w:pPr>
        <w:numPr>
          <w:ilvl w:val="0"/>
          <w:numId w:val="1"/>
        </w:numPr>
        <w:ind w:hanging="360"/>
      </w:pPr>
      <w:r>
        <w:lastRenderedPageBreak/>
        <w:t xml:space="preserve">Clayton JL, Harris </w:t>
      </w:r>
      <w:r>
        <w:t xml:space="preserve">MB, Weintraub SL, Marr AB, </w:t>
      </w:r>
      <w:proofErr w:type="spellStart"/>
      <w:r>
        <w:t>Timmer</w:t>
      </w:r>
      <w:proofErr w:type="spellEnd"/>
      <w:r>
        <w:t xml:space="preserve"> J, </w:t>
      </w:r>
      <w:r>
        <w:rPr>
          <w:b/>
        </w:rPr>
        <w:t>Stuke LE</w:t>
      </w:r>
      <w:r>
        <w:t xml:space="preserve">, </w:t>
      </w:r>
      <w:proofErr w:type="spellStart"/>
      <w:r>
        <w:t>McSwain</w:t>
      </w:r>
      <w:proofErr w:type="spellEnd"/>
      <w:r>
        <w:t xml:space="preserve"> NE, Duchesne JC, and Hunt JP. Risk factors for cervical spine injury. </w:t>
      </w:r>
      <w:r>
        <w:rPr>
          <w:i/>
        </w:rPr>
        <w:t xml:space="preserve">Injury, Int. J. Care Injured, </w:t>
      </w:r>
      <w:r>
        <w:t xml:space="preserve">2012; 43:431-435.  </w:t>
      </w:r>
    </w:p>
    <w:p w:rsidR="00C14FB8" w:rsidRDefault="00F82B79">
      <w:pPr>
        <w:spacing w:after="0" w:line="259" w:lineRule="auto"/>
        <w:ind w:left="720" w:firstLine="0"/>
      </w:pPr>
      <w:r>
        <w:t xml:space="preserve"> </w:t>
      </w:r>
    </w:p>
    <w:p w:rsidR="00C14FB8" w:rsidRDefault="00F82B79">
      <w:pPr>
        <w:numPr>
          <w:ilvl w:val="0"/>
          <w:numId w:val="1"/>
        </w:numPr>
        <w:ind w:hanging="360"/>
      </w:pPr>
      <w:proofErr w:type="spellStart"/>
      <w:r>
        <w:t>Timmer</w:t>
      </w:r>
      <w:proofErr w:type="spellEnd"/>
      <w:r>
        <w:t xml:space="preserve"> J, </w:t>
      </w:r>
      <w:proofErr w:type="spellStart"/>
      <w:r>
        <w:t>Fahr</w:t>
      </w:r>
      <w:proofErr w:type="spellEnd"/>
      <w:r>
        <w:t xml:space="preserve"> M, </w:t>
      </w:r>
      <w:r>
        <w:rPr>
          <w:b/>
        </w:rPr>
        <w:t>Stuke L</w:t>
      </w:r>
      <w:r>
        <w:t>, et al. The state of trauma care in Louisiana – Imped</w:t>
      </w:r>
      <w:r>
        <w:t xml:space="preserve">iments and opportunities: A survey of the state’s surgeons. </w:t>
      </w:r>
      <w:r>
        <w:rPr>
          <w:i/>
        </w:rPr>
        <w:t xml:space="preserve">J La State Med </w:t>
      </w:r>
      <w:proofErr w:type="spellStart"/>
      <w:r>
        <w:rPr>
          <w:i/>
        </w:rPr>
        <w:t>Soc</w:t>
      </w:r>
      <w:proofErr w:type="spellEnd"/>
      <w:r>
        <w:rPr>
          <w:i/>
        </w:rPr>
        <w:t>, 2012; 164:131-139.</w:t>
      </w:r>
      <w:r>
        <w:t xml:space="preserve"> </w:t>
      </w:r>
    </w:p>
    <w:p w:rsidR="00C14FB8" w:rsidRDefault="00F82B79">
      <w:pPr>
        <w:spacing w:after="0" w:line="259" w:lineRule="auto"/>
        <w:ind w:left="720" w:firstLine="0"/>
      </w:pPr>
      <w:r>
        <w:t xml:space="preserve"> </w:t>
      </w:r>
    </w:p>
    <w:p w:rsidR="00C14FB8" w:rsidRDefault="00F82B79">
      <w:pPr>
        <w:numPr>
          <w:ilvl w:val="0"/>
          <w:numId w:val="1"/>
        </w:numPr>
        <w:spacing w:after="0" w:line="240" w:lineRule="auto"/>
        <w:ind w:hanging="360"/>
      </w:pPr>
      <w:r>
        <w:t xml:space="preserve">Duke M, Guidry C, </w:t>
      </w:r>
      <w:proofErr w:type="spellStart"/>
      <w:r>
        <w:t>Guice</w:t>
      </w:r>
      <w:proofErr w:type="spellEnd"/>
      <w:r>
        <w:t xml:space="preserve"> J, </w:t>
      </w:r>
      <w:r>
        <w:rPr>
          <w:b/>
        </w:rPr>
        <w:t>Stuke L</w:t>
      </w:r>
      <w:r>
        <w:t xml:space="preserve">, Marr A, Hunt J, Meade P, </w:t>
      </w:r>
      <w:proofErr w:type="spellStart"/>
      <w:r>
        <w:t>McSwain</w:t>
      </w:r>
      <w:proofErr w:type="spellEnd"/>
      <w:r>
        <w:t xml:space="preserve"> N, Duchesne J. Restrictive fluid resuscitation in combination with damage control resuscitation: Time for adaptation. </w:t>
      </w:r>
      <w:r>
        <w:rPr>
          <w:i/>
        </w:rPr>
        <w:t>J Trauma</w:t>
      </w:r>
      <w:r>
        <w:t>, 2012</w:t>
      </w:r>
      <w:proofErr w:type="gramStart"/>
      <w:r>
        <w:t>;73</w:t>
      </w:r>
      <w:proofErr w:type="gramEnd"/>
      <w:r>
        <w:t xml:space="preserve">(3):674-8. </w:t>
      </w:r>
    </w:p>
    <w:p w:rsidR="00C14FB8" w:rsidRDefault="00F82B79">
      <w:pPr>
        <w:spacing w:after="0" w:line="259" w:lineRule="auto"/>
        <w:ind w:left="720" w:firstLine="0"/>
      </w:pPr>
      <w:r>
        <w:t xml:space="preserve"> </w:t>
      </w:r>
    </w:p>
    <w:p w:rsidR="00C14FB8" w:rsidRDefault="00F82B79">
      <w:pPr>
        <w:numPr>
          <w:ilvl w:val="0"/>
          <w:numId w:val="1"/>
        </w:numPr>
        <w:ind w:hanging="360"/>
      </w:pPr>
      <w:r>
        <w:t xml:space="preserve">Guidry C, Gleeson E, Simms ER, </w:t>
      </w:r>
      <w:r>
        <w:rPr>
          <w:b/>
        </w:rPr>
        <w:t>Stuke L</w:t>
      </w:r>
      <w:r>
        <w:t xml:space="preserve">, Meade P, </w:t>
      </w:r>
      <w:proofErr w:type="spellStart"/>
      <w:r>
        <w:t>McSwain</w:t>
      </w:r>
      <w:proofErr w:type="spellEnd"/>
      <w:r>
        <w:t xml:space="preserve"> NE, Duchesne JC</w:t>
      </w:r>
      <w:r>
        <w:t xml:space="preserve">. Initial assessment on the impact of crystalloids versus colloids during damage control resuscitation. </w:t>
      </w:r>
      <w:r>
        <w:rPr>
          <w:i/>
        </w:rPr>
        <w:t xml:space="preserve">J </w:t>
      </w:r>
      <w:proofErr w:type="spellStart"/>
      <w:r>
        <w:rPr>
          <w:i/>
        </w:rPr>
        <w:t>Surg</w:t>
      </w:r>
      <w:proofErr w:type="spellEnd"/>
      <w:r>
        <w:rPr>
          <w:i/>
        </w:rPr>
        <w:t xml:space="preserve"> Res, </w:t>
      </w:r>
      <w:r>
        <w:t>2013</w:t>
      </w:r>
      <w:proofErr w:type="gramStart"/>
      <w:r>
        <w:t>;185:294</w:t>
      </w:r>
      <w:proofErr w:type="gramEnd"/>
      <w:r>
        <w:t xml:space="preserve">-299. </w:t>
      </w:r>
    </w:p>
    <w:p w:rsidR="00C14FB8" w:rsidRDefault="00F82B79">
      <w:pPr>
        <w:spacing w:after="0" w:line="259" w:lineRule="auto"/>
        <w:ind w:left="0" w:firstLine="0"/>
      </w:pPr>
      <w:r>
        <w:t xml:space="preserve"> </w:t>
      </w:r>
    </w:p>
    <w:p w:rsidR="00C14FB8" w:rsidRDefault="00F82B79">
      <w:pPr>
        <w:numPr>
          <w:ilvl w:val="0"/>
          <w:numId w:val="1"/>
        </w:numPr>
        <w:ind w:hanging="360"/>
      </w:pPr>
      <w:r>
        <w:rPr>
          <w:b/>
        </w:rPr>
        <w:t xml:space="preserve">Stuke LE, </w:t>
      </w:r>
      <w:r>
        <w:t xml:space="preserve">Duchesne JC, Greiffenstein P, Marr AB, Mooney JL, Meade PC, </w:t>
      </w:r>
    </w:p>
    <w:p w:rsidR="00C14FB8" w:rsidRDefault="00F82B79">
      <w:pPr>
        <w:ind w:left="1090"/>
      </w:pPr>
      <w:proofErr w:type="spellStart"/>
      <w:r>
        <w:t>McSwain</w:t>
      </w:r>
      <w:proofErr w:type="spellEnd"/>
      <w:r>
        <w:t xml:space="preserve"> NE, and Hunt JP. Not All Mechanisms Are </w:t>
      </w:r>
      <w:r>
        <w:t xml:space="preserve">Created Equal: A </w:t>
      </w:r>
      <w:proofErr w:type="spellStart"/>
      <w:r>
        <w:t>SingleCenter</w:t>
      </w:r>
      <w:proofErr w:type="spellEnd"/>
      <w:r>
        <w:t xml:space="preserve"> Experience With the National Guidelines for Field Triage of Injured Patients. </w:t>
      </w:r>
      <w:r>
        <w:rPr>
          <w:i/>
        </w:rPr>
        <w:t xml:space="preserve">J Trauma Acute Care </w:t>
      </w:r>
      <w:proofErr w:type="spellStart"/>
      <w:r>
        <w:rPr>
          <w:i/>
        </w:rPr>
        <w:t>Surg</w:t>
      </w:r>
      <w:proofErr w:type="spellEnd"/>
      <w:r>
        <w:t>, 2013</w:t>
      </w:r>
      <w:proofErr w:type="gramStart"/>
      <w:r>
        <w:t>;75:140</w:t>
      </w:r>
      <w:proofErr w:type="gramEnd"/>
      <w:r>
        <w:t xml:space="preserve">-145. </w:t>
      </w:r>
    </w:p>
    <w:p w:rsidR="00C14FB8" w:rsidRDefault="00F82B79">
      <w:pPr>
        <w:spacing w:after="0" w:line="259" w:lineRule="auto"/>
        <w:ind w:left="720" w:firstLine="0"/>
      </w:pPr>
      <w:r>
        <w:t xml:space="preserve"> </w:t>
      </w:r>
    </w:p>
    <w:p w:rsidR="00C14FB8" w:rsidRDefault="00F82B79">
      <w:pPr>
        <w:numPr>
          <w:ilvl w:val="0"/>
          <w:numId w:val="1"/>
        </w:numPr>
        <w:ind w:hanging="360"/>
      </w:pPr>
      <w:r>
        <w:rPr>
          <w:b/>
        </w:rPr>
        <w:t>Stuke LE</w:t>
      </w:r>
      <w:r>
        <w:t xml:space="preserve">, Duchesne JC, Hunt JP, Marr AB, Meade PC, and </w:t>
      </w:r>
      <w:proofErr w:type="spellStart"/>
      <w:r>
        <w:t>McSwain</w:t>
      </w:r>
      <w:proofErr w:type="spellEnd"/>
      <w:r>
        <w:t xml:space="preserve"> NE. Mechanism of Injury is not a Predic</w:t>
      </w:r>
      <w:r>
        <w:t xml:space="preserve">tor of Trauma Center Admission. </w:t>
      </w:r>
      <w:r>
        <w:rPr>
          <w:i/>
        </w:rPr>
        <w:t xml:space="preserve">Am </w:t>
      </w:r>
      <w:proofErr w:type="spellStart"/>
      <w:r>
        <w:rPr>
          <w:i/>
        </w:rPr>
        <w:t>Surg</w:t>
      </w:r>
      <w:proofErr w:type="spellEnd"/>
      <w:r>
        <w:rPr>
          <w:i/>
        </w:rPr>
        <w:t xml:space="preserve">, </w:t>
      </w:r>
      <w:r>
        <w:t>2013 Nov</w:t>
      </w:r>
      <w:proofErr w:type="gramStart"/>
      <w:r>
        <w:t>;79</w:t>
      </w:r>
      <w:proofErr w:type="gramEnd"/>
      <w:r>
        <w:t xml:space="preserve">(11):1149-53.  </w:t>
      </w:r>
    </w:p>
    <w:p w:rsidR="00C14FB8" w:rsidRDefault="00F82B79">
      <w:pPr>
        <w:spacing w:after="0" w:line="259" w:lineRule="auto"/>
        <w:ind w:left="720" w:firstLine="0"/>
      </w:pPr>
      <w:r>
        <w:t xml:space="preserve"> </w:t>
      </w:r>
    </w:p>
    <w:p w:rsidR="00C14FB8" w:rsidRDefault="00F82B79">
      <w:pPr>
        <w:numPr>
          <w:ilvl w:val="0"/>
          <w:numId w:val="1"/>
        </w:numPr>
        <w:ind w:hanging="360"/>
      </w:pPr>
      <w:r>
        <w:t xml:space="preserve">Paige JT, Yu Q, Hunt JP, Marr AB, </w:t>
      </w:r>
      <w:r>
        <w:rPr>
          <w:b/>
        </w:rPr>
        <w:t>Stuke LE</w:t>
      </w:r>
      <w:r>
        <w:t xml:space="preserve">. Thinking it Through: </w:t>
      </w:r>
    </w:p>
    <w:p w:rsidR="00C14FB8" w:rsidRDefault="00F82B79">
      <w:pPr>
        <w:spacing w:after="0" w:line="259" w:lineRule="auto"/>
        <w:ind w:left="99" w:right="48"/>
        <w:jc w:val="center"/>
      </w:pPr>
      <w:r>
        <w:t xml:space="preserve">Comparison of Effectiveness of Mental Rehearsal on Two Types of </w:t>
      </w:r>
    </w:p>
    <w:p w:rsidR="00C14FB8" w:rsidRDefault="00F82B79">
      <w:pPr>
        <w:spacing w:after="189"/>
        <w:ind w:left="1090"/>
      </w:pPr>
      <w:r>
        <w:t>Laparoscopic Cholecystectomy Simulators.  Surgery. Subm</w:t>
      </w:r>
      <w:r>
        <w:t xml:space="preserve">itted 2013. </w:t>
      </w:r>
    </w:p>
    <w:p w:rsidR="00C14FB8" w:rsidRDefault="00F82B79">
      <w:pPr>
        <w:spacing w:after="0" w:line="259" w:lineRule="auto"/>
        <w:ind w:left="0" w:firstLine="0"/>
      </w:pPr>
      <w:r>
        <w:t xml:space="preserve"> </w:t>
      </w:r>
    </w:p>
    <w:p w:rsidR="00C14FB8" w:rsidRDefault="00F82B79">
      <w:pPr>
        <w:spacing w:after="0" w:line="259" w:lineRule="auto"/>
        <w:ind w:left="0" w:firstLine="0"/>
      </w:pPr>
      <w:r>
        <w:rPr>
          <w:b/>
          <w:i/>
          <w:color w:val="FF0000"/>
        </w:rPr>
        <w:t xml:space="preserve"> </w:t>
      </w:r>
    </w:p>
    <w:p w:rsidR="00C14FB8" w:rsidRDefault="00F82B79">
      <w:pPr>
        <w:spacing w:after="4" w:line="250" w:lineRule="auto"/>
        <w:ind w:left="-5"/>
      </w:pPr>
      <w:r>
        <w:rPr>
          <w:b/>
        </w:rPr>
        <w:t xml:space="preserve">Book Chapters:  </w:t>
      </w:r>
    </w:p>
    <w:p w:rsidR="00C14FB8" w:rsidRDefault="00F82B79">
      <w:pPr>
        <w:spacing w:after="0" w:line="259" w:lineRule="auto"/>
        <w:ind w:left="0" w:firstLine="0"/>
      </w:pPr>
      <w:r>
        <w:rPr>
          <w:b/>
          <w:i/>
          <w:color w:val="FF0000"/>
        </w:rPr>
        <w:t xml:space="preserve"> </w:t>
      </w:r>
    </w:p>
    <w:p w:rsidR="00C14FB8" w:rsidRDefault="00F82B79">
      <w:pPr>
        <w:numPr>
          <w:ilvl w:val="0"/>
          <w:numId w:val="2"/>
        </w:numPr>
        <w:ind w:hanging="360"/>
      </w:pPr>
      <w:r>
        <w:rPr>
          <w:b/>
        </w:rPr>
        <w:t>Stuke LE</w:t>
      </w:r>
      <w:r>
        <w:t xml:space="preserve">, </w:t>
      </w:r>
      <w:proofErr w:type="spellStart"/>
      <w:r>
        <w:t>Foteh</w:t>
      </w:r>
      <w:proofErr w:type="spellEnd"/>
      <w:r>
        <w:t xml:space="preserve"> KA. Management of Gastric Trauma. In: </w:t>
      </w:r>
      <w:r>
        <w:rPr>
          <w:i/>
        </w:rPr>
        <w:t>The Parkland Trauma Handbook, 3</w:t>
      </w:r>
      <w:r>
        <w:rPr>
          <w:i/>
          <w:vertAlign w:val="superscript"/>
        </w:rPr>
        <w:t>rd</w:t>
      </w:r>
      <w:r>
        <w:rPr>
          <w:i/>
        </w:rPr>
        <w:t xml:space="preserve"> edition.</w:t>
      </w:r>
      <w:r>
        <w:t xml:space="preserve"> London: Mosby, 2008. </w:t>
      </w:r>
    </w:p>
    <w:p w:rsidR="00C14FB8" w:rsidRDefault="00F82B79">
      <w:pPr>
        <w:spacing w:after="0" w:line="259" w:lineRule="auto"/>
        <w:ind w:left="0" w:firstLine="0"/>
      </w:pPr>
      <w:r>
        <w:t xml:space="preserve"> </w:t>
      </w:r>
    </w:p>
    <w:p w:rsidR="00C14FB8" w:rsidRDefault="00F82B79">
      <w:pPr>
        <w:numPr>
          <w:ilvl w:val="0"/>
          <w:numId w:val="2"/>
        </w:numPr>
        <w:ind w:hanging="360"/>
      </w:pPr>
      <w:r>
        <w:rPr>
          <w:b/>
        </w:rPr>
        <w:t xml:space="preserve">Stuke LE. </w:t>
      </w:r>
      <w:r>
        <w:t xml:space="preserve">Multiple-Casualty Incidents and Principles of Disaster Triage. In: </w:t>
      </w:r>
      <w:r>
        <w:rPr>
          <w:i/>
        </w:rPr>
        <w:t>Advanced Burn Care, 1</w:t>
      </w:r>
      <w:r>
        <w:rPr>
          <w:i/>
          <w:vertAlign w:val="superscript"/>
        </w:rPr>
        <w:t>st</w:t>
      </w:r>
      <w:r>
        <w:rPr>
          <w:i/>
        </w:rPr>
        <w:t xml:space="preserve"> edition. </w:t>
      </w:r>
      <w:r>
        <w:t xml:space="preserve">Burlington, MA. Submitted July 2012 </w:t>
      </w:r>
    </w:p>
    <w:p w:rsidR="00C14FB8" w:rsidRDefault="00F82B79">
      <w:pPr>
        <w:spacing w:after="0" w:line="259" w:lineRule="auto"/>
        <w:ind w:left="0" w:firstLine="0"/>
      </w:pPr>
      <w:r>
        <w:t xml:space="preserve"> </w:t>
      </w:r>
    </w:p>
    <w:p w:rsidR="00C14FB8" w:rsidRDefault="00F82B79">
      <w:pPr>
        <w:numPr>
          <w:ilvl w:val="0"/>
          <w:numId w:val="2"/>
        </w:numPr>
        <w:ind w:hanging="360"/>
      </w:pPr>
      <w:r>
        <w:t xml:space="preserve">Duchesne JC, </w:t>
      </w:r>
      <w:proofErr w:type="spellStart"/>
      <w:r>
        <w:t>McSwain</w:t>
      </w:r>
      <w:proofErr w:type="spellEnd"/>
      <w:r>
        <w:t xml:space="preserve"> NE, </w:t>
      </w:r>
      <w:r>
        <w:rPr>
          <w:b/>
        </w:rPr>
        <w:t xml:space="preserve">Stuke LE. </w:t>
      </w:r>
      <w:r>
        <w:t xml:space="preserve">Damage Control Resuscitation. In: </w:t>
      </w:r>
    </w:p>
    <w:p w:rsidR="00C14FB8" w:rsidRDefault="00F82B79">
      <w:pPr>
        <w:ind w:left="715"/>
      </w:pPr>
      <w:r>
        <w:t xml:space="preserve">Current Therapy of Trauma and Surgical Critical Care. Elsevier. Philadelphia. Submitted July 2012.  </w:t>
      </w:r>
    </w:p>
    <w:p w:rsidR="00C14FB8" w:rsidRDefault="00F82B79">
      <w:pPr>
        <w:spacing w:after="0" w:line="259" w:lineRule="auto"/>
        <w:ind w:left="0" w:firstLine="0"/>
      </w:pPr>
      <w:r>
        <w:t xml:space="preserve"> </w:t>
      </w:r>
    </w:p>
    <w:p w:rsidR="00C14FB8" w:rsidRDefault="00F82B79">
      <w:pPr>
        <w:numPr>
          <w:ilvl w:val="0"/>
          <w:numId w:val="2"/>
        </w:numPr>
        <w:ind w:hanging="360"/>
      </w:pPr>
      <w:r>
        <w:rPr>
          <w:b/>
        </w:rPr>
        <w:t>Stuke LE</w:t>
      </w:r>
      <w:r>
        <w:t xml:space="preserve">. Kinematics of Trauma. </w:t>
      </w:r>
      <w:r>
        <w:t xml:space="preserve">In: </w:t>
      </w:r>
      <w:proofErr w:type="spellStart"/>
      <w:r>
        <w:rPr>
          <w:i/>
        </w:rPr>
        <w:t>PreHospital</w:t>
      </w:r>
      <w:proofErr w:type="spellEnd"/>
      <w:r>
        <w:rPr>
          <w:i/>
        </w:rPr>
        <w:t xml:space="preserve"> Trauma Life Support, </w:t>
      </w:r>
      <w:r>
        <w:t>8</w:t>
      </w:r>
      <w:r>
        <w:rPr>
          <w:vertAlign w:val="superscript"/>
        </w:rPr>
        <w:t>th</w:t>
      </w:r>
      <w:r>
        <w:t xml:space="preserve"> edition, 2013 (submitted).  </w:t>
      </w:r>
    </w:p>
    <w:p w:rsidR="00C14FB8" w:rsidRDefault="00F82B79">
      <w:pPr>
        <w:spacing w:after="0" w:line="259" w:lineRule="auto"/>
        <w:ind w:left="0" w:firstLine="0"/>
      </w:pPr>
      <w:r>
        <w:t xml:space="preserve"> </w:t>
      </w:r>
    </w:p>
    <w:p w:rsidR="00C14FB8" w:rsidRDefault="00F82B79">
      <w:pPr>
        <w:numPr>
          <w:ilvl w:val="0"/>
          <w:numId w:val="2"/>
        </w:numPr>
        <w:ind w:hanging="360"/>
      </w:pPr>
      <w:r>
        <w:rPr>
          <w:b/>
        </w:rPr>
        <w:t>Stuke LE</w:t>
      </w:r>
      <w:r>
        <w:t xml:space="preserve">. Thoracic Trauma. In: </w:t>
      </w:r>
      <w:proofErr w:type="spellStart"/>
      <w:r>
        <w:rPr>
          <w:i/>
        </w:rPr>
        <w:t>PreHospital</w:t>
      </w:r>
      <w:proofErr w:type="spellEnd"/>
      <w:r>
        <w:rPr>
          <w:i/>
        </w:rPr>
        <w:t xml:space="preserve"> Trauma Life Support, </w:t>
      </w:r>
      <w:r>
        <w:t>8</w:t>
      </w:r>
      <w:r>
        <w:rPr>
          <w:vertAlign w:val="superscript"/>
        </w:rPr>
        <w:t>th</w:t>
      </w:r>
      <w:r>
        <w:t xml:space="preserve"> edition, 2013 (submitted).  </w:t>
      </w:r>
    </w:p>
    <w:p w:rsidR="00C14FB8" w:rsidRDefault="00F82B79">
      <w:pPr>
        <w:spacing w:after="0" w:line="259" w:lineRule="auto"/>
        <w:ind w:left="0" w:firstLine="0"/>
      </w:pPr>
      <w:r>
        <w:t xml:space="preserve"> </w:t>
      </w:r>
    </w:p>
    <w:p w:rsidR="00C14FB8" w:rsidRDefault="00F82B79">
      <w:pPr>
        <w:numPr>
          <w:ilvl w:val="0"/>
          <w:numId w:val="2"/>
        </w:numPr>
        <w:ind w:hanging="360"/>
      </w:pPr>
      <w:r>
        <w:rPr>
          <w:b/>
        </w:rPr>
        <w:t>Stuke LE</w:t>
      </w:r>
      <w:r>
        <w:t xml:space="preserve">. Abdominal Trauma. In: </w:t>
      </w:r>
      <w:proofErr w:type="spellStart"/>
      <w:r>
        <w:rPr>
          <w:i/>
        </w:rPr>
        <w:t>PreHospital</w:t>
      </w:r>
      <w:proofErr w:type="spellEnd"/>
      <w:r>
        <w:rPr>
          <w:i/>
        </w:rPr>
        <w:t xml:space="preserve"> Trauma Life Support, </w:t>
      </w:r>
      <w:r>
        <w:t>8</w:t>
      </w:r>
      <w:r>
        <w:rPr>
          <w:vertAlign w:val="superscript"/>
        </w:rPr>
        <w:t>th</w:t>
      </w:r>
      <w:r>
        <w:t xml:space="preserve"> edition, 2013 (s</w:t>
      </w:r>
      <w:r>
        <w:t xml:space="preserve">ubmitted).  </w:t>
      </w:r>
    </w:p>
    <w:p w:rsidR="00C14FB8" w:rsidRDefault="00F82B79">
      <w:pPr>
        <w:spacing w:after="0" w:line="259" w:lineRule="auto"/>
        <w:ind w:left="0" w:firstLine="0"/>
      </w:pPr>
      <w:r>
        <w:t xml:space="preserve"> </w:t>
      </w:r>
    </w:p>
    <w:p w:rsidR="00C14FB8" w:rsidRDefault="00F82B79">
      <w:pPr>
        <w:numPr>
          <w:ilvl w:val="0"/>
          <w:numId w:val="2"/>
        </w:numPr>
        <w:ind w:hanging="360"/>
      </w:pPr>
      <w:r>
        <w:rPr>
          <w:b/>
        </w:rPr>
        <w:lastRenderedPageBreak/>
        <w:t>Stuke LE</w:t>
      </w:r>
      <w:r>
        <w:t xml:space="preserve">. Musculoskeletal Trauma. In: </w:t>
      </w:r>
      <w:proofErr w:type="spellStart"/>
      <w:r>
        <w:rPr>
          <w:i/>
        </w:rPr>
        <w:t>PreHospital</w:t>
      </w:r>
      <w:proofErr w:type="spellEnd"/>
      <w:r>
        <w:rPr>
          <w:i/>
        </w:rPr>
        <w:t xml:space="preserve"> Trauma Life Support, </w:t>
      </w:r>
      <w:r>
        <w:t>8</w:t>
      </w:r>
      <w:r>
        <w:rPr>
          <w:vertAlign w:val="superscript"/>
        </w:rPr>
        <w:t>th</w:t>
      </w:r>
      <w:r>
        <w:t xml:space="preserve"> edition, 2013 (submitted).  </w:t>
      </w:r>
    </w:p>
    <w:p w:rsidR="00C14FB8" w:rsidRDefault="00F82B79">
      <w:pPr>
        <w:spacing w:after="0" w:line="259" w:lineRule="auto"/>
        <w:ind w:left="0" w:firstLine="0"/>
      </w:pPr>
      <w:r>
        <w:rPr>
          <w:b/>
          <w:i/>
          <w:color w:val="FF0000"/>
        </w:rPr>
        <w:t xml:space="preserve"> </w:t>
      </w:r>
    </w:p>
    <w:p w:rsidR="00C14FB8" w:rsidRDefault="00F82B79">
      <w:pPr>
        <w:numPr>
          <w:ilvl w:val="0"/>
          <w:numId w:val="2"/>
        </w:numPr>
        <w:ind w:hanging="360"/>
      </w:pPr>
      <w:r>
        <w:t xml:space="preserve">Hunt JP, Marr AB, </w:t>
      </w:r>
      <w:r>
        <w:rPr>
          <w:b/>
        </w:rPr>
        <w:t>Stuke LE</w:t>
      </w:r>
      <w:r>
        <w:t xml:space="preserve">. Kinematics of Trauma. In: </w:t>
      </w:r>
      <w:r>
        <w:rPr>
          <w:i/>
        </w:rPr>
        <w:t>Trauma, 7</w:t>
      </w:r>
      <w:r>
        <w:rPr>
          <w:i/>
          <w:vertAlign w:val="superscript"/>
        </w:rPr>
        <w:t>th</w:t>
      </w:r>
      <w:r>
        <w:rPr>
          <w:i/>
        </w:rPr>
        <w:t xml:space="preserve"> edition.</w:t>
      </w:r>
      <w:r>
        <w:t xml:space="preserve"> New York, NY: McGraw-Hill. 2013. </w:t>
      </w:r>
    </w:p>
    <w:p w:rsidR="00C14FB8" w:rsidRDefault="00F82B79">
      <w:pPr>
        <w:spacing w:after="0" w:line="259" w:lineRule="auto"/>
        <w:ind w:left="720" w:firstLine="0"/>
      </w:pPr>
      <w:r>
        <w:t xml:space="preserve"> </w:t>
      </w:r>
    </w:p>
    <w:p w:rsidR="00C14FB8" w:rsidRDefault="00F82B79">
      <w:pPr>
        <w:numPr>
          <w:ilvl w:val="0"/>
          <w:numId w:val="2"/>
        </w:numPr>
        <w:ind w:hanging="360"/>
      </w:pPr>
      <w:r>
        <w:rPr>
          <w:b/>
        </w:rPr>
        <w:t>Stuke LE</w:t>
      </w:r>
      <w:r>
        <w:t xml:space="preserve">, Greiffenstein </w:t>
      </w:r>
      <w:r>
        <w:t xml:space="preserve">P, Marr AB, Hunt JP. Geriatric Trauma. In: </w:t>
      </w:r>
      <w:proofErr w:type="spellStart"/>
      <w:r>
        <w:t>Cefalu</w:t>
      </w:r>
      <w:proofErr w:type="spellEnd"/>
      <w:r>
        <w:t xml:space="preserve">, ed. Disaster Preparedness for </w:t>
      </w:r>
      <w:proofErr w:type="gramStart"/>
      <w:r>
        <w:t>Seniors</w:t>
      </w:r>
      <w:proofErr w:type="gramEnd"/>
      <w:r>
        <w:t xml:space="preserve">. New York: Springer; 2014. </w:t>
      </w:r>
    </w:p>
    <w:p w:rsidR="00C14FB8" w:rsidRDefault="00F82B79">
      <w:pPr>
        <w:spacing w:after="0" w:line="259" w:lineRule="auto"/>
        <w:ind w:left="360" w:firstLine="0"/>
      </w:pPr>
      <w:r>
        <w:t xml:space="preserve"> </w:t>
      </w:r>
    </w:p>
    <w:p w:rsidR="00C14FB8" w:rsidRDefault="00F82B79">
      <w:pPr>
        <w:spacing w:after="0" w:line="259" w:lineRule="auto"/>
        <w:ind w:left="0" w:firstLine="0"/>
      </w:pPr>
      <w:r>
        <w:t xml:space="preserve"> </w:t>
      </w:r>
    </w:p>
    <w:p w:rsidR="00C14FB8" w:rsidRDefault="00F82B79">
      <w:pPr>
        <w:spacing w:after="4" w:line="250" w:lineRule="auto"/>
        <w:ind w:left="-5"/>
      </w:pPr>
      <w:r>
        <w:rPr>
          <w:b/>
        </w:rPr>
        <w:t xml:space="preserve">Videos, Electronic Media, and Multimedia: </w:t>
      </w:r>
    </w:p>
    <w:p w:rsidR="00C14FB8" w:rsidRDefault="00F82B79">
      <w:pPr>
        <w:spacing w:after="0" w:line="259" w:lineRule="auto"/>
        <w:ind w:left="0" w:firstLine="0"/>
      </w:pPr>
      <w:r>
        <w:rPr>
          <w:b/>
        </w:rPr>
        <w:t xml:space="preserve"> </w:t>
      </w:r>
    </w:p>
    <w:p w:rsidR="00C14FB8" w:rsidRDefault="00F82B79">
      <w:pPr>
        <w:numPr>
          <w:ilvl w:val="0"/>
          <w:numId w:val="3"/>
        </w:numPr>
        <w:ind w:hanging="360"/>
      </w:pPr>
      <w:r>
        <w:rPr>
          <w:i/>
        </w:rPr>
        <w:t xml:space="preserve">Prehospital Tourniquet Use – A Review of the Current Literature. </w:t>
      </w:r>
      <w:r>
        <w:t>Published on</w:t>
      </w:r>
      <w:r>
        <w:t>line on the National Association of EMT’s website (</w:t>
      </w:r>
      <w:hyperlink r:id="rId6">
        <w:r>
          <w:rPr>
            <w:color w:val="0000FF"/>
            <w:u w:val="single" w:color="0000FF"/>
          </w:rPr>
          <w:t>www.naemt.org</w:t>
        </w:r>
      </w:hyperlink>
      <w:hyperlink r:id="rId7">
        <w:r>
          <w:t>)</w:t>
        </w:r>
      </w:hyperlink>
      <w:r>
        <w:t xml:space="preserve"> as an ongoing literature update for prehospital care providers; 10/10. </w:t>
      </w:r>
    </w:p>
    <w:p w:rsidR="00C14FB8" w:rsidRDefault="00F82B79">
      <w:pPr>
        <w:spacing w:after="0" w:line="259" w:lineRule="auto"/>
        <w:ind w:left="0" w:firstLine="0"/>
      </w:pPr>
      <w:r>
        <w:t xml:space="preserve"> </w:t>
      </w:r>
    </w:p>
    <w:p w:rsidR="00C14FB8" w:rsidRDefault="00F82B79">
      <w:pPr>
        <w:numPr>
          <w:ilvl w:val="0"/>
          <w:numId w:val="3"/>
        </w:numPr>
        <w:ind w:hanging="360"/>
      </w:pPr>
      <w:r>
        <w:rPr>
          <w:i/>
        </w:rPr>
        <w:t xml:space="preserve">Prehospital Topical Hemostatic Agents – A Review of the Current Literature. </w:t>
      </w:r>
    </w:p>
    <w:p w:rsidR="00C14FB8" w:rsidRDefault="00F82B79">
      <w:pPr>
        <w:ind w:left="715"/>
      </w:pPr>
      <w:r>
        <w:t>Published on-line on the National Association of EMT’s website (</w:t>
      </w:r>
      <w:hyperlink r:id="rId8">
        <w:r>
          <w:rPr>
            <w:color w:val="0000FF"/>
            <w:u w:val="single" w:color="0000FF"/>
          </w:rPr>
          <w:t>www.naemt.org</w:t>
        </w:r>
      </w:hyperlink>
      <w:hyperlink r:id="rId9">
        <w:r>
          <w:t>)</w:t>
        </w:r>
      </w:hyperlink>
      <w:r>
        <w:t xml:space="preserve"> as an ongoing lite</w:t>
      </w:r>
      <w:r>
        <w:t xml:space="preserve">rature update for prehospital care providers; 8/11.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Scientific Presentations</w:t>
      </w:r>
      <w:r>
        <w:rPr>
          <w:b/>
          <w:i/>
          <w:color w:val="FF0000"/>
        </w:rPr>
        <w:t xml:space="preserve"> </w:t>
      </w:r>
    </w:p>
    <w:p w:rsidR="00C14FB8" w:rsidRDefault="00F82B79">
      <w:pPr>
        <w:spacing w:after="0" w:line="259" w:lineRule="auto"/>
        <w:ind w:left="0" w:firstLine="0"/>
      </w:pPr>
      <w:r>
        <w:rPr>
          <w:b/>
          <w:i/>
          <w:color w:val="FF0000"/>
        </w:rPr>
        <w:t xml:space="preserve"> </w:t>
      </w:r>
    </w:p>
    <w:p w:rsidR="00C14FB8" w:rsidRDefault="00F82B79">
      <w:pPr>
        <w:spacing w:after="4" w:line="250" w:lineRule="auto"/>
        <w:ind w:left="730"/>
      </w:pPr>
      <w:r>
        <w:rPr>
          <w:b/>
        </w:rPr>
        <w:t xml:space="preserve">Regional: </w:t>
      </w:r>
    </w:p>
    <w:p w:rsidR="00C14FB8" w:rsidRDefault="00F82B79">
      <w:pPr>
        <w:numPr>
          <w:ilvl w:val="1"/>
          <w:numId w:val="3"/>
        </w:numPr>
        <w:ind w:hanging="360"/>
      </w:pPr>
      <w:r>
        <w:t xml:space="preserve">Hydrofluoric acid burns – Review of a 15-year experience. Eighth annual University of Texas Southwestern Department of Surgery Surgical Research </w:t>
      </w:r>
    </w:p>
    <w:p w:rsidR="00C14FB8" w:rsidRDefault="00F82B79">
      <w:pPr>
        <w:ind w:left="1090"/>
      </w:pPr>
      <w:r>
        <w:t xml:space="preserve">Forum – </w:t>
      </w:r>
      <w:proofErr w:type="spellStart"/>
      <w:r>
        <w:t>Dallas</w:t>
      </w:r>
      <w:proofErr w:type="gramStart"/>
      <w:r>
        <w:t>,T</w:t>
      </w:r>
      <w:r>
        <w:t>X</w:t>
      </w:r>
      <w:proofErr w:type="spellEnd"/>
      <w:proofErr w:type="gramEnd"/>
      <w:r>
        <w:t xml:space="preserve">; 6/06 </w:t>
      </w:r>
    </w:p>
    <w:p w:rsidR="00C14FB8" w:rsidRDefault="00F82B79">
      <w:pPr>
        <w:spacing w:after="0" w:line="259" w:lineRule="auto"/>
        <w:ind w:left="1080" w:firstLine="0"/>
      </w:pPr>
      <w:r>
        <w:t xml:space="preserve"> </w:t>
      </w:r>
    </w:p>
    <w:p w:rsidR="00C14FB8" w:rsidRDefault="00F82B79">
      <w:pPr>
        <w:numPr>
          <w:ilvl w:val="1"/>
          <w:numId w:val="3"/>
        </w:numPr>
        <w:ind w:hanging="360"/>
      </w:pPr>
      <w:r>
        <w:t xml:space="preserve">Limb Disarticulations Performed at a Burn Center – review of a 24-year experience. North Texas Chapter of the American College of Surgeons – Dallas, TX; 2/08 </w:t>
      </w:r>
    </w:p>
    <w:p w:rsidR="00C14FB8" w:rsidRDefault="00F82B79">
      <w:pPr>
        <w:spacing w:after="0" w:line="259" w:lineRule="auto"/>
        <w:ind w:left="0" w:firstLine="0"/>
      </w:pPr>
      <w:r>
        <w:t xml:space="preserve"> </w:t>
      </w:r>
    </w:p>
    <w:p w:rsidR="00C14FB8" w:rsidRDefault="00F82B79">
      <w:pPr>
        <w:numPr>
          <w:ilvl w:val="1"/>
          <w:numId w:val="3"/>
        </w:numPr>
        <w:ind w:hanging="360"/>
      </w:pPr>
      <w:r>
        <w:t>An Ounce of Prevention: A Cost-Effective Analysis of Deep Venous Thrombosis Prophyla</w:t>
      </w:r>
      <w:r>
        <w:t xml:space="preserve">xis in General Surgery Patients. Tenth annual University of Texas Southwestern Department of Surgery Surgical Research Forum – </w:t>
      </w:r>
      <w:proofErr w:type="spellStart"/>
      <w:r>
        <w:t>Dallas,TX</w:t>
      </w:r>
      <w:proofErr w:type="spellEnd"/>
      <w:r>
        <w:t xml:space="preserve">; 6/08 </w:t>
      </w:r>
    </w:p>
    <w:p w:rsidR="00C14FB8" w:rsidRDefault="00F82B79">
      <w:pPr>
        <w:spacing w:after="0" w:line="259" w:lineRule="auto"/>
        <w:ind w:left="1080" w:firstLine="0"/>
      </w:pPr>
      <w:r>
        <w:t xml:space="preserve"> </w:t>
      </w:r>
    </w:p>
    <w:p w:rsidR="00C14FB8" w:rsidRDefault="00F82B79">
      <w:pPr>
        <w:numPr>
          <w:ilvl w:val="1"/>
          <w:numId w:val="3"/>
        </w:numPr>
        <w:ind w:hanging="360"/>
      </w:pPr>
      <w:r>
        <w:t>Not All Mechanisms Are Created Equal: A Single-Center Experience With the National Guidelines for Field Triage</w:t>
      </w:r>
      <w:r>
        <w:t xml:space="preserve"> of Injured Patients. Louisiana Chapter of the American College of Surgeons (LA-ACS); New Orleans, LA; 1/13 </w:t>
      </w:r>
    </w:p>
    <w:p w:rsidR="00C14FB8" w:rsidRDefault="00F82B79">
      <w:pPr>
        <w:spacing w:after="0" w:line="259" w:lineRule="auto"/>
        <w:ind w:left="0" w:firstLine="0"/>
      </w:pPr>
      <w:r>
        <w:rPr>
          <w:b/>
        </w:rPr>
        <w:t xml:space="preserve"> </w:t>
      </w:r>
    </w:p>
    <w:p w:rsidR="00C14FB8" w:rsidRDefault="00F82B79">
      <w:pPr>
        <w:spacing w:after="4" w:line="250" w:lineRule="auto"/>
        <w:ind w:left="730"/>
      </w:pPr>
      <w:r>
        <w:rPr>
          <w:b/>
        </w:rPr>
        <w:t xml:space="preserve">National: </w:t>
      </w:r>
    </w:p>
    <w:p w:rsidR="00C14FB8" w:rsidRDefault="00F82B79">
      <w:pPr>
        <w:spacing w:after="0" w:line="259" w:lineRule="auto"/>
        <w:ind w:left="0" w:firstLine="0"/>
      </w:pPr>
      <w:r>
        <w:rPr>
          <w:b/>
          <w:i/>
          <w:color w:val="FF0000"/>
        </w:rPr>
        <w:t xml:space="preserve"> </w:t>
      </w:r>
    </w:p>
    <w:p w:rsidR="00C14FB8" w:rsidRDefault="00F82B79">
      <w:pPr>
        <w:numPr>
          <w:ilvl w:val="1"/>
          <w:numId w:val="6"/>
        </w:numPr>
        <w:ind w:hanging="360"/>
      </w:pPr>
      <w:r>
        <w:t xml:space="preserve">Hydrofluoric acid burns – Review of a 15-year experience. American Burn </w:t>
      </w:r>
    </w:p>
    <w:p w:rsidR="00C14FB8" w:rsidRDefault="00F82B79">
      <w:pPr>
        <w:ind w:left="1090"/>
      </w:pPr>
      <w:r>
        <w:t xml:space="preserve">Association – Las Vegas, NV; 4/06 </w:t>
      </w:r>
    </w:p>
    <w:p w:rsidR="00C14FB8" w:rsidRDefault="00F82B79">
      <w:pPr>
        <w:spacing w:after="0" w:line="259" w:lineRule="auto"/>
        <w:ind w:left="0" w:firstLine="0"/>
      </w:pPr>
      <w:r>
        <w:t xml:space="preserve"> </w:t>
      </w:r>
    </w:p>
    <w:p w:rsidR="00C14FB8" w:rsidRDefault="00F82B79">
      <w:pPr>
        <w:numPr>
          <w:ilvl w:val="1"/>
          <w:numId w:val="6"/>
        </w:numPr>
        <w:ind w:hanging="360"/>
      </w:pPr>
      <w:r>
        <w:t xml:space="preserve">Effect of Alcohol on the Glasgow Coma Scale in Head-Injured Patients. Southwestern Surgical Congress - Kauai, HI; 4/06 </w:t>
      </w:r>
    </w:p>
    <w:p w:rsidR="00C14FB8" w:rsidRDefault="00F82B79">
      <w:pPr>
        <w:spacing w:after="0" w:line="259" w:lineRule="auto"/>
        <w:ind w:left="0" w:firstLine="0"/>
      </w:pPr>
      <w:r>
        <w:t xml:space="preserve"> </w:t>
      </w:r>
    </w:p>
    <w:p w:rsidR="00C14FB8" w:rsidRDefault="00F82B79">
      <w:pPr>
        <w:numPr>
          <w:ilvl w:val="1"/>
          <w:numId w:val="6"/>
        </w:numPr>
        <w:ind w:hanging="360"/>
      </w:pPr>
      <w:r>
        <w:t xml:space="preserve">A Universal Consent Protocol (UCP) is Successful in the Adult ICUs of an </w:t>
      </w:r>
    </w:p>
    <w:p w:rsidR="00C14FB8" w:rsidRDefault="00F82B79">
      <w:pPr>
        <w:ind w:left="1090"/>
      </w:pPr>
      <w:r>
        <w:t>Urban Tertiary Hospital. Society of Critical Care Medicine –</w:t>
      </w:r>
      <w:r>
        <w:t xml:space="preserve"> Honolulu, HI; 2/08 </w:t>
      </w:r>
    </w:p>
    <w:p w:rsidR="00C14FB8" w:rsidRDefault="00F82B79">
      <w:pPr>
        <w:spacing w:after="0" w:line="259" w:lineRule="auto"/>
        <w:ind w:left="0" w:firstLine="0"/>
      </w:pPr>
      <w:r>
        <w:t xml:space="preserve"> </w:t>
      </w:r>
    </w:p>
    <w:p w:rsidR="00C14FB8" w:rsidRDefault="00F82B79">
      <w:pPr>
        <w:numPr>
          <w:ilvl w:val="1"/>
          <w:numId w:val="6"/>
        </w:numPr>
        <w:ind w:hanging="360"/>
      </w:pPr>
      <w:r>
        <w:lastRenderedPageBreak/>
        <w:t xml:space="preserve">Protection Against Head Injuries Should Not Be Optional: A Case For Mandatory Installation of Side-Curtain Airbags. Academic Surgical Congress, Society of University Surgeons – Huntington Beach, CA; 2/08 </w:t>
      </w:r>
    </w:p>
    <w:p w:rsidR="00C14FB8" w:rsidRDefault="00F82B79">
      <w:pPr>
        <w:spacing w:after="0" w:line="259" w:lineRule="auto"/>
        <w:ind w:left="0" w:firstLine="0"/>
      </w:pPr>
      <w:r>
        <w:t xml:space="preserve"> </w:t>
      </w:r>
    </w:p>
    <w:p w:rsidR="00C14FB8" w:rsidRDefault="00F82B79">
      <w:pPr>
        <w:numPr>
          <w:ilvl w:val="1"/>
          <w:numId w:val="6"/>
        </w:numPr>
        <w:ind w:hanging="360"/>
      </w:pPr>
      <w:r>
        <w:t>Limb Disarticulations Perf</w:t>
      </w:r>
      <w:r>
        <w:t xml:space="preserve">ormed at a Burn Center – review of a 24-year experience. American Burn Association – Chicago, IL; 5/08 </w:t>
      </w:r>
    </w:p>
    <w:p w:rsidR="00C14FB8" w:rsidRDefault="00F82B79">
      <w:pPr>
        <w:spacing w:after="0" w:line="259" w:lineRule="auto"/>
        <w:ind w:left="0" w:firstLine="0"/>
      </w:pPr>
      <w:r>
        <w:t xml:space="preserve"> </w:t>
      </w:r>
    </w:p>
    <w:p w:rsidR="00C14FB8" w:rsidRDefault="00F82B79">
      <w:pPr>
        <w:numPr>
          <w:ilvl w:val="1"/>
          <w:numId w:val="6"/>
        </w:numPr>
        <w:ind w:hanging="360"/>
      </w:pPr>
      <w:r>
        <w:t>Differential impact of alcohol abuse patterns on host inflammatory response following traumatic injury. Society for Academic Emergency Medicine Scient</w:t>
      </w:r>
      <w:r>
        <w:t>ific Assembly -</w:t>
      </w:r>
      <w:r>
        <w:rPr>
          <w:i/>
        </w:rPr>
        <w:t xml:space="preserve"> </w:t>
      </w:r>
      <w:r>
        <w:t xml:space="preserve">Boston, MA; 6/11 </w:t>
      </w:r>
    </w:p>
    <w:p w:rsidR="00C14FB8" w:rsidRDefault="00F82B79">
      <w:pPr>
        <w:spacing w:after="0" w:line="259" w:lineRule="auto"/>
        <w:ind w:left="720" w:firstLine="0"/>
      </w:pPr>
      <w:r>
        <w:t xml:space="preserve"> </w:t>
      </w:r>
    </w:p>
    <w:p w:rsidR="00C14FB8" w:rsidRDefault="00F82B79">
      <w:pPr>
        <w:numPr>
          <w:ilvl w:val="1"/>
          <w:numId w:val="6"/>
        </w:numPr>
        <w:ind w:hanging="360"/>
      </w:pPr>
      <w:r>
        <w:t xml:space="preserve">Mechanism of Injury is Not a Predictor of Trauma Center Admission. Southeastern Surgical Congress – Birmingham, AL; 2/12 </w:t>
      </w:r>
    </w:p>
    <w:p w:rsidR="00C14FB8" w:rsidRDefault="00F82B79">
      <w:pPr>
        <w:spacing w:after="0" w:line="259" w:lineRule="auto"/>
        <w:ind w:left="720" w:firstLine="0"/>
      </w:pPr>
      <w:r>
        <w:t xml:space="preserve"> </w:t>
      </w:r>
    </w:p>
    <w:p w:rsidR="00C14FB8" w:rsidRDefault="00F82B79">
      <w:pPr>
        <w:numPr>
          <w:ilvl w:val="1"/>
          <w:numId w:val="6"/>
        </w:numPr>
        <w:ind w:hanging="360"/>
      </w:pPr>
      <w:r>
        <w:t xml:space="preserve">Not All Mechanisms Are Created Equal: A Single-Center Experience With the </w:t>
      </w:r>
    </w:p>
    <w:p w:rsidR="00C14FB8" w:rsidRDefault="00F82B79">
      <w:pPr>
        <w:ind w:left="1090"/>
      </w:pPr>
      <w:r>
        <w:t xml:space="preserve">National Guidelines for Field Triage of Injured Patients. The Eastern </w:t>
      </w:r>
    </w:p>
    <w:p w:rsidR="00C14FB8" w:rsidRDefault="00F82B79">
      <w:pPr>
        <w:ind w:left="1090"/>
      </w:pPr>
      <w:r>
        <w:t xml:space="preserve">Association for the Surgery of Trauma; Scottsdale, AZ; 1/13 </w:t>
      </w:r>
    </w:p>
    <w:p w:rsidR="00C14FB8" w:rsidRDefault="00F82B79">
      <w:pPr>
        <w:spacing w:after="18" w:line="259" w:lineRule="auto"/>
        <w:ind w:left="720" w:firstLine="0"/>
      </w:pPr>
      <w:r>
        <w:t xml:space="preserve"> </w:t>
      </w:r>
    </w:p>
    <w:p w:rsidR="00C14FB8" w:rsidRDefault="00F82B79">
      <w:pPr>
        <w:numPr>
          <w:ilvl w:val="1"/>
          <w:numId w:val="6"/>
        </w:numPr>
        <w:ind w:hanging="360"/>
      </w:pPr>
      <w:r>
        <w:t xml:space="preserve">It’s a Beautiful Day in the Neighborhood: A Geographic Analysis of Trauma </w:t>
      </w:r>
    </w:p>
    <w:p w:rsidR="00C14FB8" w:rsidRDefault="00F82B79">
      <w:pPr>
        <w:ind w:left="1090"/>
      </w:pPr>
      <w:r>
        <w:t>Recidivism. Southeastern Surgical Congress – Sa</w:t>
      </w:r>
      <w:r>
        <w:t xml:space="preserve">vannah, GA; 2/14 </w:t>
      </w:r>
    </w:p>
    <w:p w:rsidR="00C14FB8" w:rsidRDefault="00F82B79">
      <w:pPr>
        <w:spacing w:after="0" w:line="259" w:lineRule="auto"/>
        <w:ind w:left="1080" w:firstLine="0"/>
      </w:pPr>
      <w:r>
        <w:t xml:space="preserve"> </w:t>
      </w:r>
    </w:p>
    <w:p w:rsidR="00C14FB8" w:rsidRDefault="00F82B79">
      <w:pPr>
        <w:spacing w:after="4" w:line="250" w:lineRule="auto"/>
        <w:ind w:left="730"/>
      </w:pPr>
      <w:r>
        <w:rPr>
          <w:b/>
        </w:rPr>
        <w:t xml:space="preserve">International: </w:t>
      </w:r>
    </w:p>
    <w:p w:rsidR="00C14FB8" w:rsidRDefault="00F82B79">
      <w:pPr>
        <w:spacing w:after="0" w:line="259" w:lineRule="auto"/>
        <w:ind w:left="0" w:firstLine="0"/>
      </w:pPr>
      <w:r>
        <w:t xml:space="preserve"> </w:t>
      </w:r>
    </w:p>
    <w:p w:rsidR="00C14FB8" w:rsidRDefault="00F82B79">
      <w:pPr>
        <w:ind w:left="1065" w:hanging="360"/>
      </w:pPr>
      <w:r>
        <w:t xml:space="preserve">1. An Ounce of Prevention: A Cost-Effective Analysis of Deep Venous Thrombosis Prophylaxis in General Surgery Patients. Southwestern Surgical </w:t>
      </w:r>
    </w:p>
    <w:p w:rsidR="00C14FB8" w:rsidRDefault="00F82B79">
      <w:pPr>
        <w:ind w:left="1090"/>
      </w:pPr>
      <w:r>
        <w:t xml:space="preserve">Congress – Acapulco, Mexico; 4/08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Invited Presentations and Seminars </w:t>
      </w:r>
    </w:p>
    <w:p w:rsidR="00C14FB8" w:rsidRDefault="00F82B79">
      <w:pPr>
        <w:spacing w:after="0" w:line="259" w:lineRule="auto"/>
        <w:ind w:left="0" w:firstLine="0"/>
      </w:pPr>
      <w:r>
        <w:rPr>
          <w:b/>
          <w:i/>
          <w:color w:val="FF0000"/>
        </w:rPr>
        <w:t xml:space="preserve"> </w:t>
      </w:r>
    </w:p>
    <w:p w:rsidR="00C14FB8" w:rsidRDefault="00F82B79">
      <w:pPr>
        <w:spacing w:after="4" w:line="250" w:lineRule="auto"/>
        <w:ind w:left="730"/>
      </w:pPr>
      <w:r>
        <w:rPr>
          <w:b/>
        </w:rPr>
        <w:t xml:space="preserve">Plenary lectureships or refresher courses at professional meetings/symposia: </w:t>
      </w:r>
    </w:p>
    <w:p w:rsidR="00C14FB8" w:rsidRDefault="00F82B79">
      <w:pPr>
        <w:spacing w:after="0" w:line="259" w:lineRule="auto"/>
        <w:ind w:left="720" w:firstLine="0"/>
      </w:pPr>
      <w:r>
        <w:rPr>
          <w:b/>
        </w:rPr>
        <w:t xml:space="preserve"> </w:t>
      </w:r>
    </w:p>
    <w:p w:rsidR="00C14FB8" w:rsidRDefault="00F82B79">
      <w:pPr>
        <w:spacing w:after="4" w:line="250" w:lineRule="auto"/>
        <w:ind w:left="730"/>
      </w:pPr>
      <w:r>
        <w:rPr>
          <w:u w:val="single" w:color="000000"/>
        </w:rPr>
        <w:t>World Trauma Symposium (WTS), New Orleans, LA; Co-Chairman, 9/2012.</w:t>
      </w:r>
      <w:r>
        <w:t xml:space="preserve"> </w:t>
      </w:r>
    </w:p>
    <w:p w:rsidR="00C14FB8" w:rsidRDefault="00F82B79">
      <w:pPr>
        <w:ind w:left="715"/>
      </w:pPr>
      <w:r>
        <w:t>Moderated the afternoon plenary session and panel discussion of the WTS. National and international speaker</w:t>
      </w:r>
      <w:r>
        <w:t xml:space="preserve">s discussed relevant prehospital trauma topics with a panel discussion following.   </w:t>
      </w:r>
    </w:p>
    <w:p w:rsidR="00C14FB8" w:rsidRDefault="00F82B79">
      <w:pPr>
        <w:spacing w:after="0" w:line="259" w:lineRule="auto"/>
        <w:ind w:left="720" w:firstLine="0"/>
      </w:pPr>
      <w:r>
        <w:t xml:space="preserve"> </w:t>
      </w:r>
    </w:p>
    <w:p w:rsidR="00C14FB8" w:rsidRDefault="00F82B79">
      <w:pPr>
        <w:spacing w:after="4" w:line="250" w:lineRule="auto"/>
        <w:ind w:left="730"/>
      </w:pPr>
      <w:r>
        <w:rPr>
          <w:u w:val="single" w:color="000000"/>
        </w:rPr>
        <w:t>Dominican Republic College of Surgeons, 7/2013.</w:t>
      </w:r>
      <w:r>
        <w:t xml:space="preserve"> </w:t>
      </w:r>
    </w:p>
    <w:p w:rsidR="00C14FB8" w:rsidRDefault="00F82B79">
      <w:pPr>
        <w:ind w:left="715"/>
      </w:pPr>
      <w:r>
        <w:t>I addressed the plenary session of the DR College of Surgeons annual meeting in Punta Cana, DR. The topic of the talk wa</w:t>
      </w:r>
      <w:r>
        <w:t xml:space="preserve">s Trauma Surgery Update, given to approximately 200 surgeons from Central/South America and the Caribbean.  </w:t>
      </w:r>
    </w:p>
    <w:p w:rsidR="00C14FB8" w:rsidRDefault="00F82B79">
      <w:pPr>
        <w:spacing w:after="0" w:line="259" w:lineRule="auto"/>
        <w:ind w:left="720" w:firstLine="0"/>
      </w:pPr>
      <w:r>
        <w:t xml:space="preserve"> </w:t>
      </w:r>
    </w:p>
    <w:p w:rsidR="00C14FB8" w:rsidRDefault="00F82B79">
      <w:pPr>
        <w:ind w:left="715"/>
      </w:pPr>
      <w:r>
        <w:rPr>
          <w:u w:val="single" w:color="000000"/>
        </w:rPr>
        <w:t>World Trauma Symposium (WTS), Las Vegas, NV; Co-Chairman, 9/2013.</w:t>
      </w:r>
      <w:r>
        <w:t xml:space="preserve"> Moderated the afternoon plenary session, point-counterpoint debates, and panel </w:t>
      </w:r>
      <w:r>
        <w:t xml:space="preserve">discussion of the WTS. </w:t>
      </w:r>
    </w:p>
    <w:p w:rsidR="00C14FB8" w:rsidRDefault="00F82B79">
      <w:pPr>
        <w:spacing w:after="0" w:line="259" w:lineRule="auto"/>
        <w:ind w:left="0" w:firstLine="0"/>
      </w:pPr>
      <w:r>
        <w:t xml:space="preserve"> </w:t>
      </w:r>
    </w:p>
    <w:p w:rsidR="00C14FB8" w:rsidRDefault="00F82B79">
      <w:pPr>
        <w:tabs>
          <w:tab w:val="center" w:pos="3416"/>
        </w:tabs>
        <w:spacing w:after="4" w:line="250" w:lineRule="auto"/>
        <w:ind w:left="-15" w:firstLine="0"/>
      </w:pPr>
      <w:r>
        <w:t xml:space="preserve"> </w:t>
      </w:r>
      <w:r>
        <w:tab/>
      </w:r>
      <w:proofErr w:type="spellStart"/>
      <w:r>
        <w:rPr>
          <w:u w:val="single" w:color="000000"/>
        </w:rPr>
        <w:t>McSwain</w:t>
      </w:r>
      <w:proofErr w:type="spellEnd"/>
      <w:r>
        <w:rPr>
          <w:u w:val="single" w:color="000000"/>
        </w:rPr>
        <w:t xml:space="preserve"> EMS Conference, New Orleans, LA, 11/2013.</w:t>
      </w:r>
      <w:r>
        <w:t xml:space="preserve"> </w:t>
      </w:r>
    </w:p>
    <w:p w:rsidR="00C14FB8" w:rsidRDefault="00F82B79">
      <w:r>
        <w:t xml:space="preserve"> </w:t>
      </w:r>
      <w:r>
        <w:tab/>
        <w:t xml:space="preserve">Participated in a topical debate on rapid sequence intubation in trauma by   </w:t>
      </w:r>
      <w:r>
        <w:tab/>
        <w:t xml:space="preserve">prehospital personnel. Also participated in a panel discussion on prehospital   </w:t>
      </w:r>
      <w:r>
        <w:tab/>
        <w:t xml:space="preserve">trauma topics. </w:t>
      </w:r>
    </w:p>
    <w:p w:rsidR="00C14FB8" w:rsidRDefault="00F82B79">
      <w:pPr>
        <w:spacing w:after="0" w:line="259" w:lineRule="auto"/>
        <w:ind w:left="0" w:firstLine="0"/>
      </w:pPr>
      <w:r>
        <w:t xml:space="preserve"> </w:t>
      </w:r>
    </w:p>
    <w:p w:rsidR="00C14FB8" w:rsidRDefault="00F82B79">
      <w:pPr>
        <w:tabs>
          <w:tab w:val="center" w:pos="2635"/>
        </w:tabs>
        <w:spacing w:after="4" w:line="250" w:lineRule="auto"/>
        <w:ind w:left="-15" w:firstLine="0"/>
      </w:pPr>
      <w:r>
        <w:rPr>
          <w:b/>
        </w:rPr>
        <w:t xml:space="preserve"> </w:t>
      </w:r>
      <w:r>
        <w:rPr>
          <w:b/>
        </w:rPr>
        <w:tab/>
        <w:t xml:space="preserve">Visiting professorships or seminars: </w:t>
      </w:r>
    </w:p>
    <w:p w:rsidR="00C14FB8" w:rsidRDefault="00F82B79">
      <w:pPr>
        <w:spacing w:after="0" w:line="259" w:lineRule="auto"/>
        <w:ind w:left="0" w:firstLine="0"/>
      </w:pPr>
      <w:r>
        <w:rPr>
          <w:b/>
        </w:rPr>
        <w:lastRenderedPageBreak/>
        <w:t xml:space="preserve"> </w:t>
      </w:r>
    </w:p>
    <w:p w:rsidR="00C14FB8" w:rsidRDefault="00F82B79">
      <w:pPr>
        <w:numPr>
          <w:ilvl w:val="1"/>
          <w:numId w:val="5"/>
        </w:numPr>
        <w:ind w:hanging="360"/>
      </w:pPr>
      <w:r>
        <w:t xml:space="preserve">Endovascular management of thoracic trauma, University of Texas </w:t>
      </w:r>
    </w:p>
    <w:p w:rsidR="00C14FB8" w:rsidRDefault="00F82B79">
      <w:pPr>
        <w:ind w:left="1090"/>
      </w:pPr>
      <w:r>
        <w:t xml:space="preserve">Southwestern Division of Vascular Surgery Grand Rounds. 5/05 </w:t>
      </w:r>
    </w:p>
    <w:p w:rsidR="00C14FB8" w:rsidRDefault="00F82B79">
      <w:pPr>
        <w:spacing w:after="0" w:line="259" w:lineRule="auto"/>
        <w:ind w:left="1080" w:firstLine="0"/>
      </w:pPr>
      <w:r>
        <w:t xml:space="preserve"> </w:t>
      </w:r>
    </w:p>
    <w:p w:rsidR="00C14FB8" w:rsidRDefault="00F82B79">
      <w:pPr>
        <w:numPr>
          <w:ilvl w:val="1"/>
          <w:numId w:val="5"/>
        </w:numPr>
        <w:ind w:hanging="360"/>
      </w:pPr>
      <w:r>
        <w:t>Management of STEAL syndrome, University of Texas Southwestern Division of Vascular</w:t>
      </w:r>
      <w:r>
        <w:t xml:space="preserve"> Surgery Grand Rounds. 4/06 </w:t>
      </w:r>
    </w:p>
    <w:p w:rsidR="00C14FB8" w:rsidRDefault="00F82B79">
      <w:pPr>
        <w:spacing w:after="0" w:line="259" w:lineRule="auto"/>
        <w:ind w:left="0" w:firstLine="0"/>
      </w:pPr>
      <w:r>
        <w:t xml:space="preserve"> </w:t>
      </w:r>
    </w:p>
    <w:p w:rsidR="00C14FB8" w:rsidRDefault="00F82B79">
      <w:pPr>
        <w:numPr>
          <w:ilvl w:val="1"/>
          <w:numId w:val="5"/>
        </w:numPr>
        <w:ind w:hanging="360"/>
      </w:pPr>
      <w:r>
        <w:t xml:space="preserve">Presidential assassinations and their trauma care – who could have survived?  University of Texas Southwestern Department of Surgery Grand Rounds. 10/07 </w:t>
      </w:r>
    </w:p>
    <w:p w:rsidR="00C14FB8" w:rsidRDefault="00F82B79">
      <w:pPr>
        <w:spacing w:after="0" w:line="259" w:lineRule="auto"/>
        <w:ind w:left="0" w:firstLine="0"/>
      </w:pPr>
      <w:r>
        <w:t xml:space="preserve"> </w:t>
      </w:r>
    </w:p>
    <w:p w:rsidR="00C14FB8" w:rsidRDefault="00F82B79">
      <w:pPr>
        <w:numPr>
          <w:ilvl w:val="1"/>
          <w:numId w:val="5"/>
        </w:numPr>
        <w:ind w:hanging="360"/>
      </w:pPr>
      <w:r>
        <w:t xml:space="preserve">Burn Care Update - </w:t>
      </w:r>
      <w:r>
        <w:t xml:space="preserve">Louisiana State University Department of Surgery Grand </w:t>
      </w:r>
    </w:p>
    <w:p w:rsidR="00C14FB8" w:rsidRDefault="00F82B79">
      <w:pPr>
        <w:ind w:left="1090"/>
      </w:pPr>
      <w:r>
        <w:t xml:space="preserve">Rounds. 5/09 </w:t>
      </w:r>
    </w:p>
    <w:p w:rsidR="00C14FB8" w:rsidRDefault="00F82B79">
      <w:pPr>
        <w:spacing w:after="0" w:line="259" w:lineRule="auto"/>
        <w:ind w:left="1080" w:firstLine="0"/>
      </w:pPr>
      <w:r>
        <w:t xml:space="preserve"> </w:t>
      </w:r>
    </w:p>
    <w:p w:rsidR="00C14FB8" w:rsidRDefault="00F82B79">
      <w:pPr>
        <w:numPr>
          <w:ilvl w:val="1"/>
          <w:numId w:val="5"/>
        </w:numPr>
        <w:ind w:hanging="360"/>
      </w:pPr>
      <w:proofErr w:type="spellStart"/>
      <w:r>
        <w:t>PreHospital</w:t>
      </w:r>
      <w:proofErr w:type="spellEnd"/>
      <w:r>
        <w:t xml:space="preserve"> Trauma Life Support (PHTLS) – one week at the United Nations in Nairobi, Kenya establishing PHTLS to U.N. medics, nurses, and physicians. These medics and physicians are th</w:t>
      </w:r>
      <w:r>
        <w:t xml:space="preserve">e prehospital providers to U.N. workers throughout the 16 countries of East Africa. 6/10 </w:t>
      </w:r>
    </w:p>
    <w:p w:rsidR="00C14FB8" w:rsidRDefault="00F82B79">
      <w:pPr>
        <w:spacing w:after="0" w:line="259" w:lineRule="auto"/>
        <w:ind w:left="0" w:firstLine="0"/>
      </w:pPr>
      <w:r>
        <w:t xml:space="preserve"> </w:t>
      </w:r>
    </w:p>
    <w:p w:rsidR="00C14FB8" w:rsidRDefault="00F82B79">
      <w:pPr>
        <w:numPr>
          <w:ilvl w:val="1"/>
          <w:numId w:val="5"/>
        </w:numPr>
        <w:ind w:hanging="360"/>
      </w:pPr>
      <w:proofErr w:type="spellStart"/>
      <w:r>
        <w:t>PreHospital</w:t>
      </w:r>
      <w:proofErr w:type="spellEnd"/>
      <w:r>
        <w:t xml:space="preserve"> Trauma Life Support (PHTLS) – one week in Aruba as medical director, establishing PHTLS in-country to </w:t>
      </w:r>
      <w:proofErr w:type="spellStart"/>
      <w:r>
        <w:t>Arubian</w:t>
      </w:r>
      <w:proofErr w:type="spellEnd"/>
      <w:r>
        <w:t xml:space="preserve"> EMT’s, paramedics, nurses, and physicians.</w:t>
      </w:r>
      <w:r>
        <w:t xml:space="preserve"> 10/10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Principles of Prehospital Trauma Resuscitation. Louisiana Emergency Response Network (LERN) Region 9 Trauma Symposium, Hammond, LA. 7/11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Trauma surgery – what we do and how we do it. Louisiana State Police DWI Task Force, Kenner, LA. 8/11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What’s new in burn care - Louisiana State University Department of Surgery Grand </w:t>
      </w:r>
      <w:proofErr w:type="gramStart"/>
      <w:r>
        <w:t>Rounds.</w:t>
      </w:r>
      <w:proofErr w:type="gramEnd"/>
      <w:r>
        <w:t xml:space="preserve"> 8/11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Ethical and surgical considerations in the management of the Jehovah’s Witness patient. Louisiana State University Department of Surgery Grand Rounds. 11/11 </w:t>
      </w:r>
    </w:p>
    <w:p w:rsidR="00C14FB8" w:rsidRDefault="00F82B79">
      <w:pPr>
        <w:spacing w:after="0" w:line="259" w:lineRule="auto"/>
        <w:ind w:left="720" w:firstLine="0"/>
      </w:pPr>
      <w:r>
        <w:t xml:space="preserve"> </w:t>
      </w:r>
    </w:p>
    <w:p w:rsidR="00C14FB8" w:rsidRDefault="00F82B79">
      <w:pPr>
        <w:numPr>
          <w:ilvl w:val="1"/>
          <w:numId w:val="5"/>
        </w:numPr>
        <w:ind w:hanging="360"/>
      </w:pPr>
      <w:proofErr w:type="spellStart"/>
      <w:r>
        <w:t>PreHospital</w:t>
      </w:r>
      <w:proofErr w:type="spellEnd"/>
      <w:r>
        <w:t xml:space="preserve"> Trauma Life Support (PHTLS) – ten days in Brunei as medical director, establishing their country as an independent PHTLS site and teaching PHTLS to local EMT’s, nurses, and physicians. 12/11 </w:t>
      </w:r>
    </w:p>
    <w:p w:rsidR="00C14FB8" w:rsidRDefault="00F82B79">
      <w:pPr>
        <w:spacing w:after="0" w:line="259" w:lineRule="auto"/>
        <w:ind w:left="1080" w:firstLine="0"/>
      </w:pPr>
      <w:r>
        <w:t xml:space="preserve"> </w:t>
      </w:r>
    </w:p>
    <w:p w:rsidR="00C14FB8" w:rsidRDefault="00F82B79">
      <w:pPr>
        <w:numPr>
          <w:ilvl w:val="1"/>
          <w:numId w:val="5"/>
        </w:numPr>
        <w:ind w:hanging="360"/>
      </w:pPr>
      <w:r>
        <w:t xml:space="preserve">World Trauma Symposium, panel discussion leader. </w:t>
      </w:r>
      <w:r>
        <w:t xml:space="preserve">EMS Expo annual meeting, New Orleans, LA. 11/12 </w:t>
      </w:r>
    </w:p>
    <w:p w:rsidR="00C14FB8" w:rsidRDefault="00F82B79">
      <w:pPr>
        <w:spacing w:after="0" w:line="259" w:lineRule="auto"/>
        <w:ind w:left="720" w:firstLine="0"/>
      </w:pPr>
      <w:r>
        <w:t xml:space="preserve"> </w:t>
      </w:r>
    </w:p>
    <w:p w:rsidR="00C14FB8" w:rsidRDefault="00F82B79">
      <w:pPr>
        <w:numPr>
          <w:ilvl w:val="1"/>
          <w:numId w:val="5"/>
        </w:numPr>
        <w:ind w:hanging="360"/>
      </w:pPr>
      <w:r>
        <w:t>Tactical Combat Casualty Care (TCCC) – spent one week working as medical director under a NATO directive with the Irish Special Forces (SF) to establish the TCCC course for all SF physicians and combat med</w:t>
      </w:r>
      <w:r>
        <w:t xml:space="preserve">ics in Ireland. 12/12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Tactical Combat Casualty Care (TCCC) – medical director for the TCCC course for the City of Houston Police SWAT team’s physicians and medics. 4/13 </w:t>
      </w:r>
    </w:p>
    <w:p w:rsidR="00C14FB8" w:rsidRDefault="00F82B79">
      <w:pPr>
        <w:spacing w:after="0" w:line="259" w:lineRule="auto"/>
        <w:ind w:left="720" w:firstLine="0"/>
      </w:pPr>
      <w:r>
        <w:lastRenderedPageBreak/>
        <w:t xml:space="preserve"> </w:t>
      </w:r>
    </w:p>
    <w:p w:rsidR="00C14FB8" w:rsidRDefault="00F82B79">
      <w:pPr>
        <w:numPr>
          <w:ilvl w:val="1"/>
          <w:numId w:val="5"/>
        </w:numPr>
        <w:ind w:hanging="360"/>
      </w:pPr>
      <w:r>
        <w:t xml:space="preserve">Injury to the Surgical Soul: Management of Pancreaticoduodenal Trauma. Louisiana </w:t>
      </w:r>
      <w:r>
        <w:t xml:space="preserve">State University Department of Surgery Grand Rounds, 5/13.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Trauma update, Dominican Republic College of Surgeons annual meeting – Punta Cana, DR 7/13.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Pancreaticoduodenal Trauma, Dominican Republic College of Surgeons annual meeting – Punta Cana, DR </w:t>
      </w:r>
      <w:r>
        <w:t xml:space="preserve">7/13.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World Trauma Symposium, panel discussion leader. EMS Expo annual meeting, Las Vegas, NV. 9/13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The trauma center – Who we are and what we do. Emergency Preparedness Public-Private Partnership, New Orleans, LA. 9/13.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Rapid Sequence Intubation, Pro – </w:t>
      </w:r>
      <w:proofErr w:type="spellStart"/>
      <w:r>
        <w:t>McSwain</w:t>
      </w:r>
      <w:proofErr w:type="spellEnd"/>
      <w:r>
        <w:t xml:space="preserve"> </w:t>
      </w:r>
      <w:proofErr w:type="spellStart"/>
      <w:r>
        <w:t>PreHospital</w:t>
      </w:r>
      <w:proofErr w:type="spellEnd"/>
      <w:r>
        <w:t xml:space="preserve"> Trauma Conference, New Orleans, LA. 11/13.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Update in </w:t>
      </w:r>
      <w:proofErr w:type="spellStart"/>
      <w:r>
        <w:t>PreHospital</w:t>
      </w:r>
      <w:proofErr w:type="spellEnd"/>
      <w:r>
        <w:t xml:space="preserve"> Trauma Care – LANREMT Conference, </w:t>
      </w:r>
      <w:proofErr w:type="spellStart"/>
      <w:r>
        <w:t>Lafatette</w:t>
      </w:r>
      <w:proofErr w:type="spellEnd"/>
      <w:r>
        <w:t xml:space="preserve">, LA. 6/14 </w:t>
      </w:r>
    </w:p>
    <w:p w:rsidR="00C14FB8" w:rsidRDefault="00F82B79">
      <w:pPr>
        <w:spacing w:after="0" w:line="259" w:lineRule="auto"/>
        <w:ind w:left="720" w:firstLine="0"/>
      </w:pPr>
      <w:r>
        <w:t xml:space="preserve"> </w:t>
      </w:r>
    </w:p>
    <w:p w:rsidR="00C14FB8" w:rsidRDefault="00F82B79">
      <w:pPr>
        <w:numPr>
          <w:ilvl w:val="1"/>
          <w:numId w:val="5"/>
        </w:numPr>
        <w:ind w:hanging="360"/>
      </w:pPr>
      <w:r>
        <w:t>Controversies in Prehospital Trauma Care – National Association of EMS Physici</w:t>
      </w:r>
      <w:r>
        <w:t xml:space="preserve">ans, New Orleans, LA. 1/15.  </w:t>
      </w:r>
    </w:p>
    <w:p w:rsidR="00C14FB8" w:rsidRDefault="00F82B79">
      <w:pPr>
        <w:spacing w:after="0" w:line="259" w:lineRule="auto"/>
        <w:ind w:left="720" w:firstLine="0"/>
      </w:pPr>
      <w:r>
        <w:t xml:space="preserve"> </w:t>
      </w:r>
    </w:p>
    <w:p w:rsidR="00C14FB8" w:rsidRDefault="00F82B79">
      <w:pPr>
        <w:numPr>
          <w:ilvl w:val="1"/>
          <w:numId w:val="5"/>
        </w:numPr>
        <w:ind w:hanging="360"/>
      </w:pPr>
      <w:r>
        <w:t xml:space="preserve">Small bowel tumors – Louisiana State University Department of Surgery Grand Rounds, 3/15.  </w:t>
      </w:r>
    </w:p>
    <w:p w:rsidR="00C14FB8" w:rsidRDefault="00F82B79">
      <w:pPr>
        <w:spacing w:after="0" w:line="259" w:lineRule="auto"/>
        <w:ind w:left="0" w:firstLine="0"/>
      </w:pPr>
      <w: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Editorial Posts and Activities </w:t>
      </w:r>
    </w:p>
    <w:p w:rsidR="00C14FB8" w:rsidRDefault="00F82B79">
      <w:pPr>
        <w:spacing w:after="0" w:line="259" w:lineRule="auto"/>
        <w:ind w:left="0" w:firstLine="0"/>
      </w:pPr>
      <w:r>
        <w:rPr>
          <w:b/>
        </w:rPr>
        <w:t xml:space="preserve"> </w:t>
      </w:r>
    </w:p>
    <w:p w:rsidR="00C14FB8" w:rsidRDefault="00F82B79">
      <w:pPr>
        <w:tabs>
          <w:tab w:val="center" w:pos="1596"/>
        </w:tabs>
        <w:spacing w:after="4" w:line="250" w:lineRule="auto"/>
        <w:ind w:left="-15" w:firstLine="0"/>
      </w:pPr>
      <w:r>
        <w:rPr>
          <w:b/>
        </w:rPr>
        <w:t xml:space="preserve"> </w:t>
      </w:r>
      <w:r>
        <w:rPr>
          <w:b/>
        </w:rPr>
        <w:tab/>
        <w:t xml:space="preserve">Reviewer status: </w:t>
      </w:r>
    </w:p>
    <w:p w:rsidR="00C14FB8" w:rsidRDefault="00F82B79">
      <w:pPr>
        <w:spacing w:after="0" w:line="259" w:lineRule="auto"/>
        <w:ind w:left="0" w:firstLine="0"/>
      </w:pPr>
      <w:r>
        <w:rPr>
          <w:b/>
        </w:rPr>
        <w:t xml:space="preserve"> </w:t>
      </w:r>
    </w:p>
    <w:p w:rsidR="00C14FB8" w:rsidRDefault="00F82B79">
      <w:pPr>
        <w:numPr>
          <w:ilvl w:val="1"/>
          <w:numId w:val="4"/>
        </w:numPr>
        <w:ind w:hanging="360"/>
      </w:pPr>
      <w:r>
        <w:t xml:space="preserve">E.A.S.T. reviewer for the </w:t>
      </w:r>
      <w:r>
        <w:rPr>
          <w:i/>
        </w:rPr>
        <w:t>Journal of Trauma and Acute Care Surgery</w:t>
      </w:r>
      <w:r>
        <w:t xml:space="preserve">,  </w:t>
      </w:r>
    </w:p>
    <w:p w:rsidR="00C14FB8" w:rsidRDefault="00F82B79">
      <w:pPr>
        <w:ind w:left="1090"/>
      </w:pPr>
      <w:r>
        <w:t xml:space="preserve">7/2012 – present </w:t>
      </w:r>
    </w:p>
    <w:p w:rsidR="00C14FB8" w:rsidRDefault="00F82B79">
      <w:pPr>
        <w:spacing w:after="0" w:line="259" w:lineRule="auto"/>
        <w:ind w:left="0" w:firstLine="0"/>
      </w:pPr>
      <w:r>
        <w:t xml:space="preserve"> </w:t>
      </w:r>
    </w:p>
    <w:p w:rsidR="00C14FB8" w:rsidRDefault="00F82B79">
      <w:pPr>
        <w:numPr>
          <w:ilvl w:val="1"/>
          <w:numId w:val="4"/>
        </w:numPr>
        <w:ind w:hanging="360"/>
      </w:pPr>
      <w:r>
        <w:t xml:space="preserve">Ad hoc reviewer for </w:t>
      </w:r>
      <w:r>
        <w:rPr>
          <w:i/>
        </w:rPr>
        <w:t>Critical Care Medicine,</w:t>
      </w:r>
      <w:r>
        <w:t xml:space="preserve"> 1/2014 - present </w:t>
      </w:r>
    </w:p>
    <w:p w:rsidR="00C14FB8" w:rsidRDefault="00F82B79">
      <w:pPr>
        <w:spacing w:after="0" w:line="259" w:lineRule="auto"/>
        <w:ind w:left="0" w:firstLine="0"/>
      </w:pPr>
      <w:r>
        <w:rPr>
          <w:b/>
        </w:rPr>
        <w:t xml:space="preserve"> </w:t>
      </w:r>
    </w:p>
    <w:p w:rsidR="00C14FB8" w:rsidRDefault="00F82B79">
      <w:pPr>
        <w:pStyle w:val="Heading1"/>
        <w:ind w:left="-5"/>
      </w:pPr>
      <w:r>
        <w:t>SERVICE ACTIVITIES</w:t>
      </w:r>
      <w:r>
        <w:rPr>
          <w:u w:val="none"/>
        </w:rP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University/Institutional Service</w:t>
      </w:r>
      <w:r>
        <w:rPr>
          <w:b/>
          <w:i/>
          <w:color w:val="FF0000"/>
        </w:rPr>
        <w:t xml:space="preserve"> </w:t>
      </w:r>
    </w:p>
    <w:p w:rsidR="00C14FB8" w:rsidRDefault="00F82B79">
      <w:pPr>
        <w:spacing w:after="0" w:line="259" w:lineRule="auto"/>
        <w:ind w:left="0" w:firstLine="0"/>
      </w:pPr>
      <w:r>
        <w:rPr>
          <w:b/>
        </w:rPr>
        <w:t xml:space="preserve"> </w:t>
      </w:r>
    </w:p>
    <w:p w:rsidR="00C14FB8" w:rsidRDefault="00F82B79">
      <w:pPr>
        <w:tabs>
          <w:tab w:val="center" w:pos="2102"/>
        </w:tabs>
        <w:spacing w:after="4" w:line="250" w:lineRule="auto"/>
        <w:ind w:left="-15" w:firstLine="0"/>
      </w:pPr>
      <w:r>
        <w:rPr>
          <w:b/>
        </w:rPr>
        <w:t xml:space="preserve"> </w:t>
      </w:r>
      <w:r>
        <w:rPr>
          <w:b/>
        </w:rPr>
        <w:tab/>
        <w:t xml:space="preserve">Departmental committees: </w:t>
      </w:r>
    </w:p>
    <w:p w:rsidR="00C14FB8" w:rsidRDefault="00F82B79">
      <w:pPr>
        <w:ind w:left="715"/>
      </w:pPr>
      <w:r>
        <w:t xml:space="preserve">Resident Review Committee, Member 8/2009 – Present </w:t>
      </w:r>
    </w:p>
    <w:p w:rsidR="00C14FB8" w:rsidRDefault="00F82B79">
      <w:pPr>
        <w:ind w:left="715"/>
      </w:pPr>
      <w:r>
        <w:t xml:space="preserve">Program Evaluation Committee, Chairman 6/2014 - Present </w:t>
      </w:r>
    </w:p>
    <w:p w:rsidR="00C14FB8" w:rsidRDefault="00F82B79">
      <w:pPr>
        <w:spacing w:after="0" w:line="259" w:lineRule="auto"/>
        <w:ind w:left="720" w:firstLine="0"/>
      </w:pPr>
      <w:r>
        <w:rPr>
          <w:b/>
        </w:rPr>
        <w:t xml:space="preserve"> </w:t>
      </w:r>
    </w:p>
    <w:p w:rsidR="00C14FB8" w:rsidRDefault="00F82B79">
      <w:pPr>
        <w:tabs>
          <w:tab w:val="center" w:pos="1766"/>
        </w:tabs>
        <w:spacing w:after="4" w:line="250" w:lineRule="auto"/>
        <w:ind w:left="-15" w:firstLine="0"/>
      </w:pPr>
      <w:r>
        <w:rPr>
          <w:b/>
        </w:rPr>
        <w:t xml:space="preserve"> </w:t>
      </w:r>
      <w:r>
        <w:rPr>
          <w:b/>
        </w:rPr>
        <w:tab/>
        <w:t xml:space="preserve">School committees: </w:t>
      </w:r>
    </w:p>
    <w:p w:rsidR="00C14FB8" w:rsidRDefault="00F82B79">
      <w:pPr>
        <w:ind w:left="715"/>
      </w:pPr>
      <w:r>
        <w:t xml:space="preserve">Louisiana State University Health Sciences Center, School of Medicine, Council on Professional Conduct Committee, Member, 9/2010 – Present </w:t>
      </w:r>
    </w:p>
    <w:p w:rsidR="00C14FB8" w:rsidRDefault="00F82B79">
      <w:pPr>
        <w:spacing w:after="0" w:line="259" w:lineRule="auto"/>
        <w:ind w:left="0" w:firstLine="0"/>
      </w:pPr>
      <w:r>
        <w:rPr>
          <w:b/>
        </w:rPr>
        <w:t xml:space="preserve"> </w:t>
      </w:r>
    </w:p>
    <w:p w:rsidR="00C14FB8" w:rsidRDefault="00F82B79">
      <w:pPr>
        <w:tabs>
          <w:tab w:val="center" w:pos="2371"/>
        </w:tabs>
        <w:spacing w:after="4" w:line="250" w:lineRule="auto"/>
        <w:ind w:left="-15" w:firstLine="0"/>
      </w:pPr>
      <w:r>
        <w:rPr>
          <w:b/>
        </w:rPr>
        <w:t xml:space="preserve"> </w:t>
      </w:r>
      <w:r>
        <w:rPr>
          <w:b/>
        </w:rPr>
        <w:tab/>
        <w:t xml:space="preserve">LSUHSC (campus) committees: </w:t>
      </w:r>
    </w:p>
    <w:p w:rsidR="00C14FB8" w:rsidRDefault="00F82B79">
      <w:pPr>
        <w:ind w:left="715"/>
      </w:pPr>
      <w:r>
        <w:t>Lo</w:t>
      </w:r>
      <w:r>
        <w:t xml:space="preserve">uisiana State University Health Sciences Center, School of Medicine, Faculty </w:t>
      </w:r>
    </w:p>
    <w:p w:rsidR="00C14FB8" w:rsidRDefault="00F82B79">
      <w:pPr>
        <w:ind w:left="715"/>
      </w:pPr>
      <w:r>
        <w:lastRenderedPageBreak/>
        <w:t xml:space="preserve">Assembly, Alternate, 8/2012 - Present </w:t>
      </w:r>
    </w:p>
    <w:p w:rsidR="00C14FB8" w:rsidRDefault="00F82B79">
      <w:pPr>
        <w:spacing w:after="0" w:line="259" w:lineRule="auto"/>
        <w:ind w:left="0" w:firstLine="0"/>
      </w:pPr>
      <w:r>
        <w:rPr>
          <w:b/>
        </w:rPr>
        <w:t xml:space="preserve"> </w:t>
      </w:r>
    </w:p>
    <w:p w:rsidR="00C14FB8" w:rsidRDefault="00F82B79">
      <w:pPr>
        <w:tabs>
          <w:tab w:val="center" w:pos="1833"/>
        </w:tabs>
        <w:spacing w:after="4" w:line="250" w:lineRule="auto"/>
        <w:ind w:left="-15" w:firstLine="0"/>
      </w:pPr>
      <w:r>
        <w:rPr>
          <w:b/>
        </w:rPr>
        <w:t xml:space="preserve"> </w:t>
      </w:r>
      <w:r>
        <w:rPr>
          <w:b/>
        </w:rPr>
        <w:tab/>
        <w:t xml:space="preserve">Hospital committees: </w:t>
      </w:r>
    </w:p>
    <w:p w:rsidR="00C14FB8" w:rsidRDefault="00F82B79">
      <w:pPr>
        <w:spacing w:after="0" w:line="259" w:lineRule="auto"/>
        <w:ind w:left="720" w:firstLine="0"/>
      </w:pPr>
      <w:r>
        <w:t xml:space="preserve"> </w:t>
      </w:r>
    </w:p>
    <w:p w:rsidR="00C14FB8" w:rsidRDefault="00F82B79">
      <w:pPr>
        <w:ind w:left="715"/>
      </w:pPr>
      <w:r>
        <w:t xml:space="preserve">LSU Health Interim LSU Public Hospital, Spirit of Charity Trauma Center – Multidisciplinary </w:t>
      </w:r>
      <w:r>
        <w:t xml:space="preserve">Trauma Committee, Member 7/2009 – Present </w:t>
      </w:r>
    </w:p>
    <w:p w:rsidR="00C14FB8" w:rsidRDefault="00F82B79">
      <w:pPr>
        <w:spacing w:after="0" w:line="259" w:lineRule="auto"/>
        <w:ind w:left="720" w:firstLine="0"/>
      </w:pPr>
      <w:r>
        <w:t xml:space="preserve"> </w:t>
      </w:r>
    </w:p>
    <w:p w:rsidR="00C14FB8" w:rsidRDefault="00F82B79">
      <w:pPr>
        <w:ind w:left="715"/>
      </w:pPr>
      <w:r>
        <w:t xml:space="preserve">LSU Health Interim LSU Public Hospital, Spirit of Charity Trauma Center – Trauma Peer Review Committee, Member 7/2009 – Present </w:t>
      </w:r>
    </w:p>
    <w:p w:rsidR="00C14FB8" w:rsidRDefault="00F82B79">
      <w:pPr>
        <w:spacing w:after="0" w:line="259" w:lineRule="auto"/>
        <w:ind w:left="720" w:firstLine="0"/>
      </w:pPr>
      <w:r>
        <w:t xml:space="preserve"> </w:t>
      </w:r>
    </w:p>
    <w:p w:rsidR="00C14FB8" w:rsidRDefault="00F82B79">
      <w:pPr>
        <w:ind w:left="715"/>
      </w:pPr>
      <w:r>
        <w:t xml:space="preserve">LSU Health Interim LSU Public Hospital, Spirit of Charity Trauma Center – </w:t>
      </w:r>
      <w:proofErr w:type="spellStart"/>
      <w:r>
        <w:t>PreHos</w:t>
      </w:r>
      <w:r>
        <w:t>pital</w:t>
      </w:r>
      <w:proofErr w:type="spellEnd"/>
      <w:r>
        <w:t xml:space="preserve"> Peer Review committee, Member 7/2009 – Present </w:t>
      </w:r>
    </w:p>
    <w:p w:rsidR="00C14FB8" w:rsidRDefault="00F82B79">
      <w:pPr>
        <w:spacing w:after="0" w:line="259" w:lineRule="auto"/>
        <w:ind w:left="720" w:firstLine="0"/>
      </w:pPr>
      <w:r>
        <w:t xml:space="preserve"> </w:t>
      </w:r>
    </w:p>
    <w:p w:rsidR="00C14FB8" w:rsidRDefault="00F82B79">
      <w:pPr>
        <w:ind w:left="715"/>
      </w:pPr>
      <w:r>
        <w:t xml:space="preserve">LSU Health Interim LSU Public Hospital, Ventilator Associated Pneumonia  </w:t>
      </w:r>
    </w:p>
    <w:p w:rsidR="00C14FB8" w:rsidRDefault="00F82B79">
      <w:pPr>
        <w:ind w:left="715"/>
      </w:pPr>
      <w:r>
        <w:t xml:space="preserve">(VAP) Committee. Member 5/2009 – Present </w:t>
      </w:r>
    </w:p>
    <w:p w:rsidR="00C14FB8" w:rsidRDefault="00F82B79">
      <w:pPr>
        <w:spacing w:after="0" w:line="259" w:lineRule="auto"/>
        <w:ind w:left="720" w:firstLine="0"/>
      </w:pPr>
      <w:r>
        <w:rPr>
          <w:b/>
        </w:rPr>
        <w:t xml:space="preserve"> </w:t>
      </w:r>
    </w:p>
    <w:p w:rsidR="00C14FB8" w:rsidRDefault="00F82B79">
      <w:pPr>
        <w:tabs>
          <w:tab w:val="center" w:pos="2469"/>
        </w:tabs>
        <w:spacing w:after="4" w:line="250" w:lineRule="auto"/>
        <w:ind w:left="-15" w:firstLine="0"/>
      </w:pPr>
      <w:r>
        <w:rPr>
          <w:b/>
        </w:rPr>
        <w:t xml:space="preserve"> </w:t>
      </w:r>
      <w:r>
        <w:rPr>
          <w:b/>
        </w:rPr>
        <w:tab/>
        <w:t xml:space="preserve">Professional society committees: </w:t>
      </w:r>
    </w:p>
    <w:p w:rsidR="00C14FB8" w:rsidRDefault="00F82B79">
      <w:pPr>
        <w:spacing w:after="0" w:line="259" w:lineRule="auto"/>
        <w:ind w:left="720" w:firstLine="0"/>
      </w:pPr>
      <w:r>
        <w:t xml:space="preserve"> </w:t>
      </w:r>
    </w:p>
    <w:p w:rsidR="00C14FB8" w:rsidRDefault="00F82B79">
      <w:pPr>
        <w:ind w:left="715"/>
      </w:pPr>
      <w:r>
        <w:t>Eastern Association for the Surgery of Traum</w:t>
      </w:r>
      <w:r>
        <w:t xml:space="preserve">a (EAST) – Publications </w:t>
      </w:r>
    </w:p>
    <w:p w:rsidR="00C14FB8" w:rsidRDefault="00F82B79">
      <w:pPr>
        <w:ind w:left="715"/>
      </w:pPr>
      <w:r>
        <w:t xml:space="preserve">Committee, 04/2012 – Present </w:t>
      </w:r>
    </w:p>
    <w:p w:rsidR="00C14FB8" w:rsidRDefault="00F82B79">
      <w:pPr>
        <w:spacing w:after="0" w:line="259" w:lineRule="auto"/>
        <w:ind w:left="720" w:firstLine="0"/>
      </w:pPr>
      <w:r>
        <w:t xml:space="preserve"> </w:t>
      </w:r>
    </w:p>
    <w:p w:rsidR="00C14FB8" w:rsidRDefault="00F82B79">
      <w:pPr>
        <w:ind w:left="715"/>
      </w:pPr>
      <w:r>
        <w:t xml:space="preserve">Review manuscripts of trauma, critical care, and acute care surgical research submitted through EAST for publication in the Journal of Trauma </w:t>
      </w:r>
    </w:p>
    <w:p w:rsidR="00C14FB8" w:rsidRDefault="00F82B79">
      <w:pPr>
        <w:spacing w:after="0" w:line="259" w:lineRule="auto"/>
        <w:ind w:left="720" w:firstLine="0"/>
      </w:pPr>
      <w:r>
        <w:t xml:space="preserve"> </w:t>
      </w:r>
    </w:p>
    <w:p w:rsidR="00C14FB8" w:rsidRDefault="00F82B79">
      <w:pPr>
        <w:ind w:left="715"/>
      </w:pPr>
      <w:r>
        <w:t>American College of Surgeons, Louisiana Chapter – Comm</w:t>
      </w:r>
      <w:r>
        <w:t xml:space="preserve">ittee on Trauma, </w:t>
      </w:r>
    </w:p>
    <w:p w:rsidR="00C14FB8" w:rsidRDefault="00F82B79">
      <w:pPr>
        <w:ind w:left="715"/>
      </w:pPr>
      <w:r>
        <w:t xml:space="preserve">10/12 – Present </w:t>
      </w:r>
    </w:p>
    <w:p w:rsidR="00C14FB8" w:rsidRDefault="00F82B79">
      <w:pPr>
        <w:spacing w:after="0" w:line="259" w:lineRule="auto"/>
        <w:ind w:left="720" w:firstLine="0"/>
      </w:pPr>
      <w:r>
        <w:t xml:space="preserve"> </w:t>
      </w:r>
    </w:p>
    <w:p w:rsidR="00C14FB8" w:rsidRDefault="00F82B79">
      <w:pPr>
        <w:ind w:left="715"/>
      </w:pPr>
      <w:r>
        <w:t xml:space="preserve">American College of Surgeons, Louisiana Chapter – Cochairman Young Fellows Association, 11/13 - Present  </w:t>
      </w:r>
    </w:p>
    <w:p w:rsidR="00C14FB8" w:rsidRDefault="00F82B79">
      <w:pPr>
        <w:spacing w:after="0" w:line="259" w:lineRule="auto"/>
        <w:ind w:left="720" w:firstLine="0"/>
      </w:pPr>
      <w:r>
        <w:t xml:space="preserve"> </w:t>
      </w:r>
    </w:p>
    <w:p w:rsidR="00C14FB8" w:rsidRDefault="00F82B79">
      <w:pPr>
        <w:ind w:left="715"/>
      </w:pPr>
      <w:r>
        <w:t xml:space="preserve">American College of Surgeons – Comprehensive Communications Committee, </w:t>
      </w:r>
    </w:p>
    <w:p w:rsidR="00C14FB8" w:rsidRDefault="00F82B79">
      <w:pPr>
        <w:ind w:left="715"/>
      </w:pPr>
      <w:r>
        <w:t xml:space="preserve">1/14 – Present </w:t>
      </w:r>
    </w:p>
    <w:p w:rsidR="00C14FB8" w:rsidRDefault="00F82B79">
      <w:pPr>
        <w:spacing w:after="0" w:line="259" w:lineRule="auto"/>
        <w:ind w:left="0" w:firstLine="0"/>
      </w:pPr>
      <w:r>
        <w:rPr>
          <w:b/>
        </w:rPr>
        <w:t xml:space="preserve"> </w:t>
      </w:r>
    </w:p>
    <w:p w:rsidR="00C14FB8" w:rsidRDefault="00F82B79">
      <w:pPr>
        <w:spacing w:after="0" w:line="259" w:lineRule="auto"/>
        <w:ind w:left="0" w:firstLine="0"/>
      </w:pPr>
      <w:r>
        <w:rPr>
          <w:b/>
        </w:rPr>
        <w:t xml:space="preserve"> </w:t>
      </w:r>
    </w:p>
    <w:p w:rsidR="00C14FB8" w:rsidRDefault="00F82B79">
      <w:pPr>
        <w:tabs>
          <w:tab w:val="center" w:pos="1845"/>
        </w:tabs>
        <w:spacing w:after="4" w:line="250" w:lineRule="auto"/>
        <w:ind w:left="-15" w:firstLine="0"/>
      </w:pPr>
      <w:r>
        <w:rPr>
          <w:b/>
        </w:rPr>
        <w:t xml:space="preserve"> </w:t>
      </w:r>
      <w:r>
        <w:rPr>
          <w:b/>
        </w:rPr>
        <w:tab/>
      </w:r>
      <w:r>
        <w:rPr>
          <w:b/>
        </w:rPr>
        <w:t xml:space="preserve">Special assignments: </w:t>
      </w:r>
    </w:p>
    <w:p w:rsidR="00C14FB8" w:rsidRDefault="00F82B79">
      <w:pPr>
        <w:spacing w:after="0" w:line="259" w:lineRule="auto"/>
        <w:ind w:left="720" w:firstLine="0"/>
      </w:pPr>
      <w:r>
        <w:t xml:space="preserve"> </w:t>
      </w:r>
    </w:p>
    <w:p w:rsidR="00C14FB8" w:rsidRDefault="00F82B79">
      <w:pPr>
        <w:spacing w:after="4" w:line="250" w:lineRule="auto"/>
        <w:ind w:left="730"/>
      </w:pPr>
      <w:proofErr w:type="spellStart"/>
      <w:r>
        <w:rPr>
          <w:u w:val="single" w:color="000000"/>
        </w:rPr>
        <w:t>PreHospital</w:t>
      </w:r>
      <w:proofErr w:type="spellEnd"/>
      <w:r>
        <w:rPr>
          <w:u w:val="single" w:color="000000"/>
        </w:rPr>
        <w:t xml:space="preserve"> Trauma Life Support (PHTLS) – Executive Council and Associate</w:t>
      </w:r>
      <w:r>
        <w:t xml:space="preserve"> </w:t>
      </w:r>
      <w:r>
        <w:rPr>
          <w:u w:val="single" w:color="000000"/>
        </w:rPr>
        <w:t>Medical Director, 5/2010 – Present.</w:t>
      </w:r>
      <w:r>
        <w:t xml:space="preserve">  </w:t>
      </w:r>
    </w:p>
    <w:p w:rsidR="00C14FB8" w:rsidRDefault="00F82B79">
      <w:pPr>
        <w:ind w:left="715"/>
      </w:pPr>
      <w:r>
        <w:t xml:space="preserve">PHTLS is an educational effort sponsored jointly by the National Association of </w:t>
      </w:r>
    </w:p>
    <w:p w:rsidR="00C14FB8" w:rsidRDefault="00F82B79">
      <w:pPr>
        <w:ind w:left="715"/>
      </w:pPr>
      <w:r>
        <w:t>Emergency Medical Technicians (NAEMT) a</w:t>
      </w:r>
      <w:r>
        <w:t>nd the American College of Surgeons Committee on Trauma (ACS COT). The Executive Council of PHTLS is composed of four physicians nationwide as well as several paramedics. The mission of PHTLS is to further the knowledge of prehospital providers of all leve</w:t>
      </w:r>
      <w:r>
        <w:t xml:space="preserve">ls in the management of victims of trauma.  </w:t>
      </w:r>
    </w:p>
    <w:p w:rsidR="00C14FB8" w:rsidRDefault="00F82B79">
      <w:pPr>
        <w:spacing w:after="0" w:line="259" w:lineRule="auto"/>
        <w:ind w:left="720" w:firstLine="0"/>
      </w:pPr>
      <w:r>
        <w:t xml:space="preserve"> </w:t>
      </w:r>
    </w:p>
    <w:p w:rsidR="00C14FB8" w:rsidRDefault="00F82B79">
      <w:pPr>
        <w:spacing w:after="4" w:line="250" w:lineRule="auto"/>
        <w:ind w:left="730"/>
      </w:pPr>
      <w:r>
        <w:rPr>
          <w:u w:val="single" w:color="000000"/>
        </w:rPr>
        <w:t>Tactical Combat Casualty Care (TCCC) – Associate Medical Director, 5/2010 –</w:t>
      </w:r>
      <w:r>
        <w:t xml:space="preserve"> </w:t>
      </w:r>
      <w:r>
        <w:rPr>
          <w:u w:val="single" w:color="000000"/>
        </w:rPr>
        <w:t>Present.</w:t>
      </w:r>
      <w:r>
        <w:rPr>
          <w:b/>
        </w:rPr>
        <w:t xml:space="preserve">  </w:t>
      </w:r>
    </w:p>
    <w:p w:rsidR="00C14FB8" w:rsidRDefault="00F82B79">
      <w:pPr>
        <w:ind w:left="715"/>
      </w:pPr>
      <w:r>
        <w:t>TCCC is a collaborative effort between the Department of Defense Health Board, the U.S. Military, and PHTLS to teach preho</w:t>
      </w:r>
      <w:r>
        <w:t xml:space="preserve">spital trauma care principles in the tactical combat environment. This course is taught to nationally and internationally to physicians and combat medics of the Special Forces and ground force troops as well as FBI and civilian police SWAT teams.  </w:t>
      </w:r>
    </w:p>
    <w:p w:rsidR="00C14FB8" w:rsidRDefault="00F82B79">
      <w:pPr>
        <w:spacing w:after="0" w:line="259" w:lineRule="auto"/>
        <w:ind w:left="0" w:firstLine="0"/>
      </w:pPr>
      <w:r>
        <w:rPr>
          <w:b/>
        </w:rPr>
        <w:lastRenderedPageBreak/>
        <w:t xml:space="preserve"> </w:t>
      </w:r>
    </w:p>
    <w:p w:rsidR="00C14FB8" w:rsidRDefault="00F82B79">
      <w:pPr>
        <w:spacing w:after="4" w:line="250" w:lineRule="auto"/>
        <w:ind w:left="730"/>
      </w:pPr>
      <w:r>
        <w:rPr>
          <w:u w:val="single" w:color="000000"/>
        </w:rPr>
        <w:t>World</w:t>
      </w:r>
      <w:r>
        <w:rPr>
          <w:u w:val="single" w:color="000000"/>
        </w:rPr>
        <w:t xml:space="preserve"> Trauma Symposium (WTS), Co-Chairman, 2012-present.</w:t>
      </w:r>
      <w:r>
        <w:t xml:space="preserve"> </w:t>
      </w:r>
    </w:p>
    <w:p w:rsidR="00C14FB8" w:rsidRDefault="00F82B79">
      <w:pPr>
        <w:ind w:left="715"/>
      </w:pPr>
      <w:r>
        <w:t>Plan and organize the World Trauma Symposium, held in conjunction with the EMS Expo meeting. The WTS is an annual event attended by greater than 400 participants. Speakers are national and internationall</w:t>
      </w:r>
      <w:r>
        <w:t xml:space="preserve">y recognized leaders in the trauma community who discuss cutting edge topics in prehospital trauma and tactical trauma care.  </w:t>
      </w:r>
    </w:p>
    <w:p w:rsidR="00C14FB8" w:rsidRDefault="00F82B79">
      <w:pPr>
        <w:spacing w:after="0" w:line="259" w:lineRule="auto"/>
        <w:ind w:left="720" w:firstLine="0"/>
      </w:pPr>
      <w:r>
        <w:t xml:space="preserve"> </w:t>
      </w:r>
    </w:p>
    <w:p w:rsidR="00C14FB8" w:rsidRDefault="00F82B79">
      <w:pPr>
        <w:ind w:left="715" w:right="260"/>
      </w:pPr>
      <w:r>
        <w:rPr>
          <w:u w:val="single" w:color="000000"/>
        </w:rPr>
        <w:t>State of Louisiana EMS Certifying Commission, 11/2013 – Present</w:t>
      </w:r>
      <w:r>
        <w:t xml:space="preserve"> Appointed by the Governor of Louisiana to serve on the Commissi</w:t>
      </w:r>
      <w:r>
        <w:t>on with approval by the Louisiana Senate. The commission is delegated the responsibility to establish and publish standards of out of hospital practice; to regulate the scope of Emergency Medical Services professionals; to discipline and regulate the pract</w:t>
      </w:r>
      <w:r>
        <w:t xml:space="preserve">ice of Emergency Medical Services professionals; and to establish standards for educational programs preparing individuals for out of hospital practice.  </w:t>
      </w:r>
    </w:p>
    <w:p w:rsidR="00C14FB8" w:rsidRDefault="00F82B79">
      <w:pPr>
        <w:spacing w:after="0" w:line="259" w:lineRule="auto"/>
        <w:ind w:left="720" w:firstLine="0"/>
      </w:pPr>
      <w:r>
        <w:t xml:space="preserve"> </w:t>
      </w:r>
    </w:p>
    <w:p w:rsidR="00C14FB8" w:rsidRDefault="00F82B79">
      <w:pPr>
        <w:ind w:left="715"/>
      </w:pPr>
      <w:r>
        <w:rPr>
          <w:u w:val="single" w:color="000000"/>
        </w:rPr>
        <w:t>Louisiana Chapter of the American College of Surgeons, Mock Orals, 1/2015present</w:t>
      </w:r>
      <w:r>
        <w:t xml:space="preserve">: As cochairman of </w:t>
      </w:r>
      <w:r>
        <w:t xml:space="preserve">the Young Fellows Association for the state I organized and ran a mock oral board session available for chief residents in surgery throughout the state.  </w:t>
      </w:r>
    </w:p>
    <w:p w:rsidR="00C14FB8" w:rsidRDefault="00F82B79">
      <w:pPr>
        <w:spacing w:after="0" w:line="259" w:lineRule="auto"/>
        <w:ind w:left="0" w:firstLine="0"/>
      </w:pPr>
      <w:r>
        <w:rPr>
          <w:b/>
        </w:rPr>
        <w:t xml:space="preserve"> </w:t>
      </w:r>
    </w:p>
    <w:p w:rsidR="00C14FB8" w:rsidRDefault="00F82B79">
      <w:pPr>
        <w:spacing w:after="0" w:line="259" w:lineRule="auto"/>
        <w:ind w:left="0" w:firstLine="0"/>
      </w:pPr>
      <w:r>
        <w:rPr>
          <w:b/>
        </w:rPr>
        <w:t xml:space="preserve"> </w:t>
      </w:r>
      <w:r>
        <w:rPr>
          <w:b/>
        </w:rPr>
        <w:tab/>
      </w:r>
      <w:r>
        <w:t xml:space="preserve"> </w:t>
      </w:r>
    </w:p>
    <w:p w:rsidR="00C14FB8" w:rsidRDefault="00F82B79">
      <w:pPr>
        <w:spacing w:after="4" w:line="250" w:lineRule="auto"/>
        <w:ind w:left="-5"/>
      </w:pPr>
      <w:r>
        <w:rPr>
          <w:b/>
        </w:rPr>
        <w:t xml:space="preserve">Clinical Service </w:t>
      </w:r>
    </w:p>
    <w:p w:rsidR="00C14FB8" w:rsidRDefault="00F82B79">
      <w:pPr>
        <w:spacing w:after="0" w:line="259" w:lineRule="auto"/>
        <w:ind w:left="0" w:firstLine="0"/>
      </w:pPr>
      <w:r>
        <w:rPr>
          <w:b/>
          <w:i/>
          <w:color w:val="FF0000"/>
        </w:rPr>
        <w:t xml:space="preserve"> </w:t>
      </w:r>
    </w:p>
    <w:p w:rsidR="00C14FB8" w:rsidRDefault="00F82B79">
      <w:pPr>
        <w:tabs>
          <w:tab w:val="center" w:pos="2163"/>
        </w:tabs>
        <w:spacing w:after="4" w:line="250" w:lineRule="auto"/>
        <w:ind w:left="-15" w:firstLine="0"/>
      </w:pPr>
      <w:r>
        <w:rPr>
          <w:b/>
        </w:rPr>
        <w:t xml:space="preserve"> </w:t>
      </w:r>
      <w:r>
        <w:rPr>
          <w:b/>
        </w:rPr>
        <w:tab/>
        <w:t xml:space="preserve">In-patient service activities: </w:t>
      </w:r>
    </w:p>
    <w:p w:rsidR="00C14FB8" w:rsidRDefault="00F82B79">
      <w:pPr>
        <w:spacing w:after="0" w:line="259" w:lineRule="auto"/>
        <w:ind w:left="0" w:firstLine="0"/>
      </w:pPr>
      <w:r>
        <w:rPr>
          <w:b/>
        </w:rPr>
        <w:t xml:space="preserve"> </w:t>
      </w:r>
      <w:r>
        <w:rPr>
          <w:b/>
        </w:rPr>
        <w:tab/>
      </w:r>
      <w:r>
        <w:t xml:space="preserve"> </w:t>
      </w:r>
    </w:p>
    <w:p w:rsidR="00C14FB8" w:rsidRDefault="00F82B79">
      <w:pPr>
        <w:ind w:left="715"/>
      </w:pPr>
      <w:r>
        <w:t xml:space="preserve">Attending surgeon, LSU Health Interim LSU Public Hospital – Spirit of Charity </w:t>
      </w:r>
    </w:p>
    <w:p w:rsidR="00C14FB8" w:rsidRDefault="00F82B79">
      <w:pPr>
        <w:ind w:left="715"/>
      </w:pPr>
      <w:r>
        <w:t xml:space="preserve">Trauma Center, Trauma/General Surgery Service, every other month,  </w:t>
      </w:r>
    </w:p>
    <w:p w:rsidR="00C14FB8" w:rsidRDefault="00F82B79">
      <w:pPr>
        <w:ind w:left="715"/>
      </w:pPr>
      <w:r>
        <w:t xml:space="preserve">8/2009 - Present </w:t>
      </w:r>
    </w:p>
    <w:p w:rsidR="00C14FB8" w:rsidRDefault="00F82B79">
      <w:pPr>
        <w:spacing w:after="0" w:line="259" w:lineRule="auto"/>
        <w:ind w:left="0" w:firstLine="0"/>
      </w:pPr>
      <w:r>
        <w:rPr>
          <w:b/>
        </w:rPr>
        <w:t xml:space="preserve"> </w:t>
      </w:r>
    </w:p>
    <w:p w:rsidR="00C14FB8" w:rsidRDefault="00F82B79">
      <w:pPr>
        <w:ind w:left="715"/>
      </w:pPr>
      <w:r>
        <w:t xml:space="preserve">Attending Intensivist, Trauma/Surgical Intensive Care Unit (SICU), LSU Health </w:t>
      </w:r>
    </w:p>
    <w:p w:rsidR="00C14FB8" w:rsidRDefault="00F82B79">
      <w:pPr>
        <w:ind w:left="715"/>
      </w:pPr>
      <w:r>
        <w:t>Interim LS</w:t>
      </w:r>
      <w:r>
        <w:t xml:space="preserve">U Public Hospital - Spirit of Charity Trauma Center, 1 week/month, </w:t>
      </w:r>
    </w:p>
    <w:p w:rsidR="00C14FB8" w:rsidRDefault="00F82B79">
      <w:pPr>
        <w:ind w:left="715"/>
      </w:pPr>
      <w:r>
        <w:t xml:space="preserve">8/2009 – Present </w:t>
      </w:r>
    </w:p>
    <w:p w:rsidR="00C14FB8" w:rsidRDefault="00F82B79">
      <w:pPr>
        <w:spacing w:after="0" w:line="259" w:lineRule="auto"/>
        <w:ind w:left="720" w:firstLine="0"/>
      </w:pPr>
      <w:r>
        <w:t xml:space="preserve"> </w:t>
      </w:r>
    </w:p>
    <w:p w:rsidR="00C14FB8" w:rsidRDefault="00F82B79">
      <w:pPr>
        <w:ind w:left="715"/>
      </w:pPr>
      <w:r>
        <w:t xml:space="preserve">Surgical Experience: </w:t>
      </w:r>
    </w:p>
    <w:p w:rsidR="00C14FB8" w:rsidRDefault="00F82B79">
      <w:pPr>
        <w:spacing w:after="0" w:line="259" w:lineRule="auto"/>
        <w:ind w:left="0" w:firstLine="0"/>
      </w:pPr>
      <w:r>
        <w:t xml:space="preserve"> </w:t>
      </w:r>
    </w:p>
    <w:tbl>
      <w:tblPr>
        <w:tblStyle w:val="TableGrid"/>
        <w:tblW w:w="6924" w:type="dxa"/>
        <w:tblInd w:w="0" w:type="dxa"/>
        <w:tblCellMar>
          <w:top w:w="0" w:type="dxa"/>
          <w:left w:w="0" w:type="dxa"/>
          <w:bottom w:w="0" w:type="dxa"/>
          <w:right w:w="0" w:type="dxa"/>
        </w:tblCellMar>
        <w:tblLook w:val="04A0" w:firstRow="1" w:lastRow="0" w:firstColumn="1" w:lastColumn="0" w:noHBand="0" w:noVBand="1"/>
      </w:tblPr>
      <w:tblGrid>
        <w:gridCol w:w="2859"/>
        <w:gridCol w:w="540"/>
        <w:gridCol w:w="1642"/>
        <w:gridCol w:w="720"/>
        <w:gridCol w:w="1163"/>
      </w:tblGrid>
      <w:tr w:rsidR="00C14FB8">
        <w:trPr>
          <w:trHeight w:val="250"/>
        </w:trPr>
        <w:tc>
          <w:tcPr>
            <w:tcW w:w="3399" w:type="dxa"/>
            <w:gridSpan w:val="2"/>
            <w:tcBorders>
              <w:top w:val="nil"/>
              <w:left w:val="nil"/>
              <w:bottom w:val="nil"/>
              <w:right w:val="nil"/>
            </w:tcBorders>
          </w:tcPr>
          <w:p w:rsidR="00C14FB8" w:rsidRDefault="00F82B79">
            <w:pPr>
              <w:spacing w:after="0" w:line="259" w:lineRule="auto"/>
              <w:ind w:left="1440" w:firstLine="0"/>
            </w:pPr>
            <w:r>
              <w:rPr>
                <w:u w:val="single" w:color="000000"/>
              </w:rPr>
              <w:t>Calendar Year</w:t>
            </w:r>
            <w:r>
              <w:t xml:space="preserve">  </w:t>
            </w:r>
          </w:p>
        </w:tc>
        <w:tc>
          <w:tcPr>
            <w:tcW w:w="3525" w:type="dxa"/>
            <w:gridSpan w:val="3"/>
            <w:tcBorders>
              <w:top w:val="nil"/>
              <w:left w:val="nil"/>
              <w:bottom w:val="nil"/>
              <w:right w:val="nil"/>
            </w:tcBorders>
          </w:tcPr>
          <w:p w:rsidR="00C14FB8" w:rsidRDefault="00F82B79">
            <w:pPr>
              <w:tabs>
                <w:tab w:val="center" w:pos="202"/>
                <w:tab w:val="center" w:pos="1778"/>
              </w:tabs>
              <w:spacing w:after="0" w:line="259" w:lineRule="auto"/>
              <w:ind w:left="0" w:firstLine="0"/>
            </w:pPr>
            <w:r>
              <w:rPr>
                <w:rFonts w:ascii="Calibri" w:eastAsia="Calibri" w:hAnsi="Calibri" w:cs="Calibri"/>
              </w:rPr>
              <w:tab/>
            </w:r>
            <w:r>
              <w:t xml:space="preserve"> </w:t>
            </w:r>
            <w:r>
              <w:tab/>
            </w:r>
            <w:r>
              <w:rPr>
                <w:u w:val="single" w:color="000000"/>
              </w:rPr>
              <w:t>Cases Performed</w:t>
            </w:r>
            <w:r>
              <w:t xml:space="preserve"> </w:t>
            </w:r>
          </w:p>
        </w:tc>
      </w:tr>
      <w:tr w:rsidR="00C14FB8">
        <w:trPr>
          <w:trHeight w:val="253"/>
        </w:trPr>
        <w:tc>
          <w:tcPr>
            <w:tcW w:w="2859" w:type="dxa"/>
            <w:tcBorders>
              <w:top w:val="nil"/>
              <w:left w:val="nil"/>
              <w:bottom w:val="nil"/>
              <w:right w:val="nil"/>
            </w:tcBorders>
          </w:tcPr>
          <w:p w:rsidR="00C14FB8" w:rsidRDefault="00F82B79">
            <w:pPr>
              <w:spacing w:after="0" w:line="259" w:lineRule="auto"/>
              <w:ind w:left="511" w:firstLine="0"/>
              <w:jc w:val="center"/>
            </w:pPr>
            <w:r>
              <w:t xml:space="preserve">2010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435 </w:t>
            </w:r>
          </w:p>
        </w:tc>
        <w:tc>
          <w:tcPr>
            <w:tcW w:w="1163" w:type="dxa"/>
            <w:tcBorders>
              <w:top w:val="nil"/>
              <w:left w:val="nil"/>
              <w:bottom w:val="nil"/>
              <w:right w:val="nil"/>
            </w:tcBorders>
          </w:tcPr>
          <w:p w:rsidR="00C14FB8" w:rsidRDefault="00C14FB8">
            <w:pPr>
              <w:spacing w:after="160" w:line="259" w:lineRule="auto"/>
              <w:ind w:left="0" w:firstLine="0"/>
            </w:pPr>
          </w:p>
        </w:tc>
      </w:tr>
      <w:tr w:rsidR="00C14FB8">
        <w:trPr>
          <w:trHeight w:val="252"/>
        </w:trPr>
        <w:tc>
          <w:tcPr>
            <w:tcW w:w="2859" w:type="dxa"/>
            <w:tcBorders>
              <w:top w:val="nil"/>
              <w:left w:val="nil"/>
              <w:bottom w:val="nil"/>
              <w:right w:val="nil"/>
            </w:tcBorders>
          </w:tcPr>
          <w:p w:rsidR="00C14FB8" w:rsidRDefault="00F82B79">
            <w:pPr>
              <w:spacing w:after="0" w:line="259" w:lineRule="auto"/>
              <w:ind w:left="511" w:firstLine="0"/>
              <w:jc w:val="center"/>
            </w:pPr>
            <w:r>
              <w:t xml:space="preserve">2011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500 </w:t>
            </w:r>
          </w:p>
        </w:tc>
        <w:tc>
          <w:tcPr>
            <w:tcW w:w="1163" w:type="dxa"/>
            <w:tcBorders>
              <w:top w:val="nil"/>
              <w:left w:val="nil"/>
              <w:bottom w:val="nil"/>
              <w:right w:val="nil"/>
            </w:tcBorders>
          </w:tcPr>
          <w:p w:rsidR="00C14FB8" w:rsidRDefault="00C14FB8">
            <w:pPr>
              <w:spacing w:after="160" w:line="259" w:lineRule="auto"/>
              <w:ind w:left="0" w:firstLine="0"/>
            </w:pPr>
          </w:p>
        </w:tc>
      </w:tr>
      <w:tr w:rsidR="00C14FB8">
        <w:trPr>
          <w:trHeight w:val="760"/>
        </w:trPr>
        <w:tc>
          <w:tcPr>
            <w:tcW w:w="2859" w:type="dxa"/>
            <w:tcBorders>
              <w:top w:val="nil"/>
              <w:left w:val="nil"/>
              <w:bottom w:val="nil"/>
              <w:right w:val="nil"/>
            </w:tcBorders>
          </w:tcPr>
          <w:p w:rsidR="00C14FB8" w:rsidRDefault="00F82B79">
            <w:pPr>
              <w:spacing w:after="0" w:line="259" w:lineRule="auto"/>
              <w:ind w:left="511" w:firstLine="0"/>
              <w:jc w:val="center"/>
            </w:pPr>
            <w:r>
              <w:t xml:space="preserve">2012   </w:t>
            </w:r>
          </w:p>
          <w:p w:rsidR="00C14FB8" w:rsidRDefault="00F82B79">
            <w:pPr>
              <w:spacing w:after="0" w:line="259" w:lineRule="auto"/>
              <w:ind w:left="0" w:firstLine="0"/>
            </w:pPr>
            <w:r>
              <w:t xml:space="preserve"> </w:t>
            </w:r>
          </w:p>
          <w:p w:rsidR="00C14FB8" w:rsidRDefault="00F82B79">
            <w:pPr>
              <w:spacing w:after="0" w:line="259" w:lineRule="auto"/>
              <w:ind w:left="720" w:firstLine="0"/>
            </w:pPr>
            <w:r>
              <w:t xml:space="preserve">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 </w:t>
            </w:r>
            <w:r>
              <w:tab/>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457 </w:t>
            </w:r>
          </w:p>
        </w:tc>
        <w:tc>
          <w:tcPr>
            <w:tcW w:w="1163" w:type="dxa"/>
            <w:tcBorders>
              <w:top w:val="nil"/>
              <w:left w:val="nil"/>
              <w:bottom w:val="nil"/>
              <w:right w:val="nil"/>
            </w:tcBorders>
          </w:tcPr>
          <w:p w:rsidR="00C14FB8" w:rsidRDefault="00C14FB8">
            <w:pPr>
              <w:spacing w:after="160" w:line="259" w:lineRule="auto"/>
              <w:ind w:left="0" w:firstLine="0"/>
            </w:pPr>
          </w:p>
        </w:tc>
      </w:tr>
      <w:tr w:rsidR="00C14FB8">
        <w:trPr>
          <w:trHeight w:val="254"/>
        </w:trPr>
        <w:tc>
          <w:tcPr>
            <w:tcW w:w="2859" w:type="dxa"/>
            <w:tcBorders>
              <w:top w:val="nil"/>
              <w:left w:val="nil"/>
              <w:bottom w:val="nil"/>
              <w:right w:val="nil"/>
            </w:tcBorders>
          </w:tcPr>
          <w:p w:rsidR="00C14FB8" w:rsidRDefault="00F82B79">
            <w:pPr>
              <w:tabs>
                <w:tab w:val="center" w:pos="720"/>
                <w:tab w:val="center" w:pos="1990"/>
              </w:tabs>
              <w:spacing w:after="0" w:line="259" w:lineRule="auto"/>
              <w:ind w:left="0" w:firstLine="0"/>
            </w:pPr>
            <w:r>
              <w:rPr>
                <w:rFonts w:ascii="Calibri" w:eastAsia="Calibri" w:hAnsi="Calibri" w:cs="Calibri"/>
              </w:rPr>
              <w:tab/>
            </w:r>
            <w:r>
              <w:t xml:space="preserve"> </w:t>
            </w:r>
            <w:r>
              <w:tab/>
            </w:r>
            <w:r>
              <w:rPr>
                <w:u w:val="single" w:color="000000"/>
              </w:rPr>
              <w:t>Fiscal Year</w:t>
            </w:r>
            <w:r>
              <w:t xml:space="preserve">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proofErr w:type="spellStart"/>
            <w:r>
              <w:rPr>
                <w:u w:val="single" w:color="000000"/>
              </w:rPr>
              <w:t>wRVU’s</w:t>
            </w:r>
            <w:proofErr w:type="spellEnd"/>
            <w:r>
              <w:t xml:space="preserve">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1163" w:type="dxa"/>
            <w:tcBorders>
              <w:top w:val="nil"/>
              <w:left w:val="nil"/>
              <w:bottom w:val="nil"/>
              <w:right w:val="nil"/>
            </w:tcBorders>
          </w:tcPr>
          <w:p w:rsidR="00C14FB8" w:rsidRDefault="00F82B79">
            <w:pPr>
              <w:spacing w:after="0" w:line="259" w:lineRule="auto"/>
              <w:ind w:left="0" w:firstLine="0"/>
            </w:pPr>
            <w:r>
              <w:rPr>
                <w:u w:val="single" w:color="000000"/>
              </w:rPr>
              <w:t>Charges</w:t>
            </w:r>
            <w:r>
              <w:t xml:space="preserve"> </w:t>
            </w:r>
          </w:p>
        </w:tc>
      </w:tr>
      <w:tr w:rsidR="00C14FB8">
        <w:trPr>
          <w:trHeight w:val="253"/>
        </w:trPr>
        <w:tc>
          <w:tcPr>
            <w:tcW w:w="2859" w:type="dxa"/>
            <w:tcBorders>
              <w:top w:val="nil"/>
              <w:left w:val="nil"/>
              <w:bottom w:val="nil"/>
              <w:right w:val="nil"/>
            </w:tcBorders>
          </w:tcPr>
          <w:p w:rsidR="00C14FB8" w:rsidRDefault="00F82B79">
            <w:pPr>
              <w:tabs>
                <w:tab w:val="center" w:pos="720"/>
                <w:tab w:val="center" w:pos="1845"/>
              </w:tabs>
              <w:spacing w:after="0" w:line="259" w:lineRule="auto"/>
              <w:ind w:left="0" w:firstLine="0"/>
            </w:pPr>
            <w:r>
              <w:rPr>
                <w:rFonts w:ascii="Calibri" w:eastAsia="Calibri" w:hAnsi="Calibri" w:cs="Calibri"/>
              </w:rPr>
              <w:tab/>
            </w:r>
            <w:r>
              <w:t xml:space="preserve"> </w:t>
            </w:r>
            <w:r>
              <w:tab/>
            </w:r>
            <w:r>
              <w:t xml:space="preserve">2009-10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8,588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1163" w:type="dxa"/>
            <w:tcBorders>
              <w:top w:val="nil"/>
              <w:left w:val="nil"/>
              <w:bottom w:val="nil"/>
              <w:right w:val="nil"/>
            </w:tcBorders>
          </w:tcPr>
          <w:p w:rsidR="00C14FB8" w:rsidRDefault="00F82B79">
            <w:pPr>
              <w:spacing w:after="0" w:line="259" w:lineRule="auto"/>
              <w:ind w:left="0" w:firstLine="0"/>
            </w:pPr>
            <w:r>
              <w:t xml:space="preserve">$920,985 </w:t>
            </w:r>
          </w:p>
        </w:tc>
      </w:tr>
      <w:tr w:rsidR="00C14FB8">
        <w:trPr>
          <w:trHeight w:val="253"/>
        </w:trPr>
        <w:tc>
          <w:tcPr>
            <w:tcW w:w="2859" w:type="dxa"/>
            <w:tcBorders>
              <w:top w:val="nil"/>
              <w:left w:val="nil"/>
              <w:bottom w:val="nil"/>
              <w:right w:val="nil"/>
            </w:tcBorders>
          </w:tcPr>
          <w:p w:rsidR="00C14FB8" w:rsidRDefault="00F82B79">
            <w:pPr>
              <w:tabs>
                <w:tab w:val="center" w:pos="720"/>
                <w:tab w:val="center" w:pos="1845"/>
              </w:tabs>
              <w:spacing w:after="0" w:line="259" w:lineRule="auto"/>
              <w:ind w:left="0" w:firstLine="0"/>
            </w:pPr>
            <w:r>
              <w:rPr>
                <w:rFonts w:ascii="Calibri" w:eastAsia="Calibri" w:hAnsi="Calibri" w:cs="Calibri"/>
              </w:rPr>
              <w:tab/>
            </w:r>
            <w:r>
              <w:t xml:space="preserve"> </w:t>
            </w:r>
            <w:r>
              <w:tab/>
              <w:t xml:space="preserve">2010-11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11,196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1163" w:type="dxa"/>
            <w:tcBorders>
              <w:top w:val="nil"/>
              <w:left w:val="nil"/>
              <w:bottom w:val="nil"/>
              <w:right w:val="nil"/>
            </w:tcBorders>
          </w:tcPr>
          <w:p w:rsidR="00C14FB8" w:rsidRDefault="00F82B79">
            <w:pPr>
              <w:spacing w:after="0" w:line="259" w:lineRule="auto"/>
              <w:ind w:left="0" w:firstLine="0"/>
              <w:jc w:val="both"/>
            </w:pPr>
            <w:r>
              <w:t xml:space="preserve">$1,267,122 </w:t>
            </w:r>
          </w:p>
        </w:tc>
      </w:tr>
      <w:tr w:rsidR="00C14FB8">
        <w:trPr>
          <w:trHeight w:val="252"/>
        </w:trPr>
        <w:tc>
          <w:tcPr>
            <w:tcW w:w="2859" w:type="dxa"/>
            <w:tcBorders>
              <w:top w:val="nil"/>
              <w:left w:val="nil"/>
              <w:bottom w:val="nil"/>
              <w:right w:val="nil"/>
            </w:tcBorders>
          </w:tcPr>
          <w:p w:rsidR="00C14FB8" w:rsidRDefault="00F82B79">
            <w:pPr>
              <w:tabs>
                <w:tab w:val="center" w:pos="720"/>
                <w:tab w:val="center" w:pos="1845"/>
              </w:tabs>
              <w:spacing w:after="0" w:line="259" w:lineRule="auto"/>
              <w:ind w:left="0" w:firstLine="0"/>
            </w:pPr>
            <w:r>
              <w:rPr>
                <w:rFonts w:ascii="Calibri" w:eastAsia="Calibri" w:hAnsi="Calibri" w:cs="Calibri"/>
              </w:rPr>
              <w:tab/>
            </w:r>
            <w:r>
              <w:t xml:space="preserve"> </w:t>
            </w:r>
            <w:r>
              <w:tab/>
              <w:t xml:space="preserve">2011-12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10,121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1163" w:type="dxa"/>
            <w:tcBorders>
              <w:top w:val="nil"/>
              <w:left w:val="nil"/>
              <w:bottom w:val="nil"/>
              <w:right w:val="nil"/>
            </w:tcBorders>
          </w:tcPr>
          <w:p w:rsidR="00C14FB8" w:rsidRDefault="00F82B79">
            <w:pPr>
              <w:spacing w:after="0" w:line="259" w:lineRule="auto"/>
              <w:ind w:left="0" w:firstLine="0"/>
              <w:jc w:val="both"/>
            </w:pPr>
            <w:r>
              <w:t xml:space="preserve">$1,385,010 </w:t>
            </w:r>
          </w:p>
        </w:tc>
      </w:tr>
      <w:tr w:rsidR="00C14FB8">
        <w:trPr>
          <w:trHeight w:val="253"/>
        </w:trPr>
        <w:tc>
          <w:tcPr>
            <w:tcW w:w="2859" w:type="dxa"/>
            <w:tcBorders>
              <w:top w:val="nil"/>
              <w:left w:val="nil"/>
              <w:bottom w:val="nil"/>
              <w:right w:val="nil"/>
            </w:tcBorders>
          </w:tcPr>
          <w:p w:rsidR="00C14FB8" w:rsidRDefault="00F82B79">
            <w:pPr>
              <w:tabs>
                <w:tab w:val="center" w:pos="720"/>
                <w:tab w:val="center" w:pos="1845"/>
              </w:tabs>
              <w:spacing w:after="0" w:line="259" w:lineRule="auto"/>
              <w:ind w:left="0" w:firstLine="0"/>
            </w:pPr>
            <w:r>
              <w:rPr>
                <w:rFonts w:ascii="Calibri" w:eastAsia="Calibri" w:hAnsi="Calibri" w:cs="Calibri"/>
              </w:rPr>
              <w:tab/>
            </w:r>
            <w:r>
              <w:t xml:space="preserve"> </w:t>
            </w:r>
            <w:r>
              <w:tab/>
              <w:t xml:space="preserve">2012-13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12,009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1163" w:type="dxa"/>
            <w:tcBorders>
              <w:top w:val="nil"/>
              <w:left w:val="nil"/>
              <w:bottom w:val="nil"/>
              <w:right w:val="nil"/>
            </w:tcBorders>
          </w:tcPr>
          <w:p w:rsidR="00C14FB8" w:rsidRDefault="00F82B79">
            <w:pPr>
              <w:spacing w:after="0" w:line="259" w:lineRule="auto"/>
              <w:ind w:left="0" w:firstLine="0"/>
              <w:jc w:val="both"/>
            </w:pPr>
            <w:r>
              <w:t xml:space="preserve">$1,624,246 </w:t>
            </w:r>
          </w:p>
        </w:tc>
      </w:tr>
      <w:tr w:rsidR="00C14FB8">
        <w:trPr>
          <w:trHeight w:val="253"/>
        </w:trPr>
        <w:tc>
          <w:tcPr>
            <w:tcW w:w="2859" w:type="dxa"/>
            <w:tcBorders>
              <w:top w:val="nil"/>
              <w:left w:val="nil"/>
              <w:bottom w:val="nil"/>
              <w:right w:val="nil"/>
            </w:tcBorders>
          </w:tcPr>
          <w:p w:rsidR="00C14FB8" w:rsidRDefault="00F82B79">
            <w:pPr>
              <w:tabs>
                <w:tab w:val="center" w:pos="720"/>
                <w:tab w:val="center" w:pos="1845"/>
              </w:tabs>
              <w:spacing w:after="0" w:line="259" w:lineRule="auto"/>
              <w:ind w:left="0" w:firstLine="0"/>
            </w:pPr>
            <w:r>
              <w:rPr>
                <w:rFonts w:ascii="Calibri" w:eastAsia="Calibri" w:hAnsi="Calibri" w:cs="Calibri"/>
              </w:rPr>
              <w:tab/>
            </w:r>
            <w:r>
              <w:t xml:space="preserve"> </w:t>
            </w:r>
            <w:r>
              <w:tab/>
              <w:t xml:space="preserve">2013-14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F82B79">
            <w:pPr>
              <w:spacing w:after="0" w:line="259" w:lineRule="auto"/>
              <w:ind w:left="202" w:firstLine="0"/>
            </w:pPr>
            <w:r>
              <w:t xml:space="preserve">8,203  </w:t>
            </w:r>
          </w:p>
        </w:tc>
        <w:tc>
          <w:tcPr>
            <w:tcW w:w="720" w:type="dxa"/>
            <w:tcBorders>
              <w:top w:val="nil"/>
              <w:left w:val="nil"/>
              <w:bottom w:val="nil"/>
              <w:right w:val="nil"/>
            </w:tcBorders>
          </w:tcPr>
          <w:p w:rsidR="00C14FB8" w:rsidRDefault="00F82B79">
            <w:pPr>
              <w:spacing w:after="0" w:line="259" w:lineRule="auto"/>
              <w:ind w:left="0" w:firstLine="0"/>
            </w:pPr>
            <w:r>
              <w:t xml:space="preserve"> </w:t>
            </w:r>
          </w:p>
        </w:tc>
        <w:tc>
          <w:tcPr>
            <w:tcW w:w="1163" w:type="dxa"/>
            <w:tcBorders>
              <w:top w:val="nil"/>
              <w:left w:val="nil"/>
              <w:bottom w:val="nil"/>
              <w:right w:val="nil"/>
            </w:tcBorders>
          </w:tcPr>
          <w:p w:rsidR="00C14FB8" w:rsidRDefault="00F82B79">
            <w:pPr>
              <w:spacing w:after="0" w:line="259" w:lineRule="auto"/>
              <w:ind w:left="0" w:firstLine="0"/>
              <w:jc w:val="both"/>
            </w:pPr>
            <w:r>
              <w:t xml:space="preserve">$1,073,605 </w:t>
            </w:r>
          </w:p>
        </w:tc>
      </w:tr>
      <w:tr w:rsidR="00C14FB8">
        <w:trPr>
          <w:trHeight w:val="249"/>
        </w:trPr>
        <w:tc>
          <w:tcPr>
            <w:tcW w:w="2859" w:type="dxa"/>
            <w:tcBorders>
              <w:top w:val="nil"/>
              <w:left w:val="nil"/>
              <w:bottom w:val="nil"/>
              <w:right w:val="nil"/>
            </w:tcBorders>
          </w:tcPr>
          <w:p w:rsidR="00C14FB8" w:rsidRDefault="00F82B79">
            <w:pPr>
              <w:spacing w:after="0" w:line="259" w:lineRule="auto"/>
              <w:ind w:left="82" w:firstLine="0"/>
              <w:jc w:val="center"/>
            </w:pPr>
            <w:r>
              <w:t xml:space="preserve"> </w:t>
            </w:r>
            <w:r>
              <w:tab/>
              <w:t xml:space="preserve"> </w:t>
            </w:r>
            <w:r>
              <w:tab/>
              <w:t xml:space="preserve"> </w:t>
            </w:r>
          </w:p>
        </w:tc>
        <w:tc>
          <w:tcPr>
            <w:tcW w:w="540" w:type="dxa"/>
            <w:tcBorders>
              <w:top w:val="nil"/>
              <w:left w:val="nil"/>
              <w:bottom w:val="nil"/>
              <w:right w:val="nil"/>
            </w:tcBorders>
          </w:tcPr>
          <w:p w:rsidR="00C14FB8" w:rsidRDefault="00F82B79">
            <w:pPr>
              <w:spacing w:after="0" w:line="259" w:lineRule="auto"/>
              <w:ind w:left="22" w:firstLine="0"/>
            </w:pPr>
            <w:r>
              <w:t xml:space="preserve"> </w:t>
            </w:r>
          </w:p>
        </w:tc>
        <w:tc>
          <w:tcPr>
            <w:tcW w:w="1642" w:type="dxa"/>
            <w:tcBorders>
              <w:top w:val="nil"/>
              <w:left w:val="nil"/>
              <w:bottom w:val="nil"/>
              <w:right w:val="nil"/>
            </w:tcBorders>
          </w:tcPr>
          <w:p w:rsidR="00C14FB8" w:rsidRDefault="00C14FB8">
            <w:pPr>
              <w:spacing w:after="160" w:line="259" w:lineRule="auto"/>
              <w:ind w:left="0" w:firstLine="0"/>
            </w:pPr>
          </w:p>
        </w:tc>
        <w:tc>
          <w:tcPr>
            <w:tcW w:w="720" w:type="dxa"/>
            <w:tcBorders>
              <w:top w:val="nil"/>
              <w:left w:val="nil"/>
              <w:bottom w:val="nil"/>
              <w:right w:val="nil"/>
            </w:tcBorders>
          </w:tcPr>
          <w:p w:rsidR="00C14FB8" w:rsidRDefault="00C14FB8">
            <w:pPr>
              <w:spacing w:after="160" w:line="259" w:lineRule="auto"/>
              <w:ind w:left="0" w:firstLine="0"/>
            </w:pPr>
          </w:p>
        </w:tc>
        <w:tc>
          <w:tcPr>
            <w:tcW w:w="1163" w:type="dxa"/>
            <w:tcBorders>
              <w:top w:val="nil"/>
              <w:left w:val="nil"/>
              <w:bottom w:val="nil"/>
              <w:right w:val="nil"/>
            </w:tcBorders>
          </w:tcPr>
          <w:p w:rsidR="00C14FB8" w:rsidRDefault="00C14FB8">
            <w:pPr>
              <w:spacing w:after="160" w:line="259" w:lineRule="auto"/>
              <w:ind w:left="0" w:firstLine="0"/>
            </w:pPr>
          </w:p>
        </w:tc>
      </w:tr>
    </w:tbl>
    <w:p w:rsidR="00C14FB8" w:rsidRDefault="00F82B79">
      <w:pPr>
        <w:spacing w:after="0" w:line="259" w:lineRule="auto"/>
        <w:ind w:left="0" w:firstLine="0"/>
      </w:pPr>
      <w:r>
        <w:rPr>
          <w:b/>
        </w:rPr>
        <w:lastRenderedPageBreak/>
        <w:t xml:space="preserve"> </w:t>
      </w:r>
    </w:p>
    <w:p w:rsidR="00C14FB8" w:rsidRDefault="00F82B79">
      <w:pPr>
        <w:tabs>
          <w:tab w:val="center" w:pos="1571"/>
        </w:tabs>
        <w:spacing w:after="4" w:line="250" w:lineRule="auto"/>
        <w:ind w:left="-15" w:firstLine="0"/>
      </w:pPr>
      <w:r>
        <w:rPr>
          <w:b/>
        </w:rPr>
        <w:t xml:space="preserve"> </w:t>
      </w:r>
      <w:r>
        <w:rPr>
          <w:b/>
        </w:rPr>
        <w:tab/>
        <w:t xml:space="preserve">Clinic coverage: </w:t>
      </w:r>
    </w:p>
    <w:p w:rsidR="00C14FB8" w:rsidRDefault="00F82B79">
      <w:pPr>
        <w:ind w:left="715"/>
      </w:pPr>
      <w:r>
        <w:t xml:space="preserve">Attending surgeon, LSU Health Interim LSU Public Hospital, Trauma/General </w:t>
      </w:r>
    </w:p>
    <w:p w:rsidR="00C14FB8" w:rsidRDefault="00F82B79">
      <w:pPr>
        <w:ind w:left="715"/>
      </w:pPr>
      <w:r>
        <w:t xml:space="preserve">Surgery service, weekly every other month, 8/2009 – Present </w:t>
      </w:r>
    </w:p>
    <w:p w:rsidR="00C14FB8" w:rsidRDefault="00F82B79">
      <w:pPr>
        <w:spacing w:after="0" w:line="259" w:lineRule="auto"/>
        <w:ind w:left="0" w:firstLine="0"/>
      </w:pPr>
      <w:r>
        <w:rPr>
          <w:b/>
        </w:rPr>
        <w:t xml:space="preserve"> </w:t>
      </w:r>
    </w:p>
    <w:p w:rsidR="00C14FB8" w:rsidRDefault="00F82B79">
      <w:pPr>
        <w:tabs>
          <w:tab w:val="center" w:pos="959"/>
        </w:tabs>
        <w:spacing w:after="4" w:line="250" w:lineRule="auto"/>
        <w:ind w:left="-15" w:firstLine="0"/>
      </w:pPr>
      <w:r>
        <w:rPr>
          <w:b/>
        </w:rPr>
        <w:t xml:space="preserve"> </w:t>
      </w:r>
      <w:r>
        <w:rPr>
          <w:b/>
        </w:rPr>
        <w:tab/>
        <w:t xml:space="preserve">Call: </w:t>
      </w:r>
    </w:p>
    <w:p w:rsidR="00C14FB8" w:rsidRDefault="00F82B79">
      <w:pPr>
        <w:ind w:left="715"/>
      </w:pPr>
      <w:r>
        <w:t xml:space="preserve">Trauma/Emergency General Surgery call, LSU Health Interim LSU Public </w:t>
      </w:r>
    </w:p>
    <w:p w:rsidR="00C14FB8" w:rsidRDefault="00F82B79">
      <w:pPr>
        <w:ind w:left="715"/>
      </w:pPr>
      <w:r>
        <w:t>Hospital - Spirit of Charity Trauma Cen</w:t>
      </w:r>
      <w:r>
        <w:t xml:space="preserve">ter, 24 hours/6-7 times every month,  </w:t>
      </w:r>
    </w:p>
    <w:p w:rsidR="00C14FB8" w:rsidRDefault="00F82B79">
      <w:pPr>
        <w:ind w:left="715"/>
      </w:pPr>
      <w:r>
        <w:t xml:space="preserve">8/2009 – Present (In-house call) </w:t>
      </w:r>
    </w:p>
    <w:p w:rsidR="00C14FB8" w:rsidRDefault="00F82B79">
      <w:pPr>
        <w:spacing w:after="0" w:line="259" w:lineRule="auto"/>
        <w:ind w:left="0" w:firstLine="0"/>
      </w:pPr>
      <w:r>
        <w:rPr>
          <w:b/>
        </w:rPr>
        <w:t xml:space="preserv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Administrative Responsibilities</w:t>
      </w:r>
      <w:r>
        <w:rPr>
          <w:b/>
          <w:i/>
          <w:color w:val="FF0000"/>
        </w:rPr>
        <w:t xml:space="preserve"> </w:t>
      </w:r>
    </w:p>
    <w:p w:rsidR="00C14FB8" w:rsidRDefault="00F82B79">
      <w:pPr>
        <w:spacing w:after="0" w:line="259" w:lineRule="auto"/>
        <w:ind w:left="0" w:firstLine="0"/>
      </w:pPr>
      <w:r>
        <w:rPr>
          <w:b/>
          <w:i/>
          <w:color w:val="FF0000"/>
        </w:rPr>
        <w:t xml:space="preserve"> </w:t>
      </w:r>
    </w:p>
    <w:p w:rsidR="00C14FB8" w:rsidRDefault="00F82B79">
      <w:pPr>
        <w:tabs>
          <w:tab w:val="center" w:pos="1460"/>
        </w:tabs>
        <w:spacing w:after="4" w:line="250" w:lineRule="auto"/>
        <w:ind w:left="-15" w:firstLine="0"/>
      </w:pPr>
      <w:r>
        <w:rPr>
          <w:b/>
        </w:rPr>
        <w:t xml:space="preserve"> </w:t>
      </w:r>
      <w:r>
        <w:rPr>
          <w:b/>
        </w:rPr>
        <w:tab/>
        <w:t xml:space="preserve">Departmental: </w:t>
      </w:r>
    </w:p>
    <w:p w:rsidR="00C14FB8" w:rsidRDefault="00F82B79">
      <w:pPr>
        <w:spacing w:after="0" w:line="259" w:lineRule="auto"/>
        <w:ind w:left="0" w:firstLine="0"/>
      </w:pPr>
      <w:r>
        <w:rPr>
          <w:b/>
        </w:rPr>
        <w:t xml:space="preserve"> </w:t>
      </w:r>
    </w:p>
    <w:p w:rsidR="00C14FB8" w:rsidRDefault="00F82B79">
      <w:pPr>
        <w:ind w:left="715"/>
      </w:pPr>
      <w:r>
        <w:rPr>
          <w:u w:val="single" w:color="000000"/>
        </w:rPr>
        <w:t>LSU General Surgery Residency</w:t>
      </w:r>
      <w:r>
        <w:t xml:space="preserve">: </w:t>
      </w:r>
      <w:r>
        <w:rPr>
          <w:i/>
        </w:rPr>
        <w:t>Associate Program Director</w:t>
      </w:r>
      <w:r>
        <w:t xml:space="preserve">, 03/2012 - </w:t>
      </w:r>
      <w:r>
        <w:t>present.  This position involves assisting the program director of a large surgical residency program, which entails organizing and being an active part of the teaching faculty conducting the clinical education effort.  Responsibilities also include review</w:t>
      </w:r>
      <w:r>
        <w:t xml:space="preserve">ing the performance of the residents and the faculty, evaluating individual rotations, and making sure all ACGME/RRC requirements are met.  Preparing for periodic </w:t>
      </w:r>
    </w:p>
    <w:p w:rsidR="00C14FB8" w:rsidRDefault="00F82B79">
      <w:pPr>
        <w:ind w:left="715"/>
      </w:pPr>
      <w:r>
        <w:t>ACGME site visits is also a large part of this position.  This position also involves progra</w:t>
      </w:r>
      <w:r>
        <w:t xml:space="preserve">m preparation for the ACGME’s upcoming Next Accreditation System (NAS). The residency has forty approved categorical general surgery resident positions, seven non-designated preliminary surgery residents, and 11 designated preliminary residents. </w:t>
      </w:r>
    </w:p>
    <w:p w:rsidR="00C14FB8" w:rsidRDefault="00F82B79">
      <w:pPr>
        <w:spacing w:after="0" w:line="259" w:lineRule="auto"/>
        <w:ind w:left="0" w:firstLine="0"/>
      </w:pPr>
      <w:r>
        <w:t xml:space="preserve"> </w:t>
      </w:r>
    </w:p>
    <w:p w:rsidR="00C14FB8" w:rsidRDefault="00F82B79">
      <w:pPr>
        <w:ind w:left="715"/>
      </w:pPr>
      <w:r>
        <w:rPr>
          <w:u w:val="single" w:color="000000"/>
        </w:rPr>
        <w:t>Surgery</w:t>
      </w:r>
      <w:r>
        <w:rPr>
          <w:u w:val="single" w:color="000000"/>
        </w:rPr>
        <w:t xml:space="preserve"> Clerkship</w:t>
      </w:r>
      <w:r>
        <w:t xml:space="preserve">:  </w:t>
      </w:r>
      <w:r>
        <w:rPr>
          <w:i/>
        </w:rPr>
        <w:t>Associate Clerkship Director</w:t>
      </w:r>
      <w:r>
        <w:t xml:space="preserve">, 7/2010 – 7/2011.  </w:t>
      </w:r>
    </w:p>
    <w:p w:rsidR="00C14FB8" w:rsidRDefault="00F82B79">
      <w:pPr>
        <w:ind w:left="715"/>
      </w:pPr>
      <w:r>
        <w:t>This position involved developing surgical curriculum for the third-year medical students, evaluating and grading students, handling any student issues which arise during the rotation, and ensur</w:t>
      </w:r>
      <w:r>
        <w:t xml:space="preserve">ing compliance with LSUHSC, School of Medicine policies regarding medical student education. </w:t>
      </w:r>
    </w:p>
    <w:p w:rsidR="00C14FB8" w:rsidRDefault="00F82B79">
      <w:pPr>
        <w:spacing w:after="0" w:line="259" w:lineRule="auto"/>
        <w:ind w:left="720" w:firstLine="0"/>
      </w:pPr>
      <w:r>
        <w:t xml:space="preserve">  </w:t>
      </w:r>
    </w:p>
    <w:p w:rsidR="00C14FB8" w:rsidRDefault="00F82B79">
      <w:pPr>
        <w:tabs>
          <w:tab w:val="center" w:pos="1191"/>
        </w:tabs>
        <w:spacing w:after="4" w:line="250" w:lineRule="auto"/>
        <w:ind w:left="-15" w:firstLine="0"/>
      </w:pPr>
      <w:r>
        <w:rPr>
          <w:b/>
        </w:rPr>
        <w:t xml:space="preserve"> </w:t>
      </w:r>
      <w:r>
        <w:rPr>
          <w:b/>
        </w:rPr>
        <w:tab/>
        <w:t xml:space="preserve">Hospital: </w:t>
      </w:r>
    </w:p>
    <w:p w:rsidR="00C14FB8" w:rsidRDefault="00F82B79">
      <w:pPr>
        <w:spacing w:after="0" w:line="259" w:lineRule="auto"/>
        <w:ind w:left="0" w:firstLine="0"/>
      </w:pPr>
      <w:r>
        <w:rPr>
          <w:b/>
        </w:rPr>
        <w:t xml:space="preserve"> </w:t>
      </w:r>
    </w:p>
    <w:p w:rsidR="00C14FB8" w:rsidRDefault="00F82B79">
      <w:pPr>
        <w:ind w:left="715"/>
      </w:pPr>
      <w:r>
        <w:t xml:space="preserve">Trauma Quality Improvement Project (TQIP) – Physician liaison at the Spirit of </w:t>
      </w:r>
    </w:p>
    <w:p w:rsidR="00C14FB8" w:rsidRDefault="00F82B79">
      <w:pPr>
        <w:ind w:left="715"/>
      </w:pPr>
      <w:r>
        <w:t>Charity trauma center for the American College of Surgeons Traum</w:t>
      </w:r>
      <w:r>
        <w:t xml:space="preserve">a Quality Improvement Project, which provides risk-adjusted benchmarking of trauma centers outcomes nationwide in an effort to track outcomes and improve patient care.  </w:t>
      </w:r>
    </w:p>
    <w:p w:rsidR="00C14FB8" w:rsidRDefault="00F82B79">
      <w:pPr>
        <w:spacing w:after="0" w:line="259" w:lineRule="auto"/>
        <w:ind w:left="0" w:firstLine="0"/>
      </w:pPr>
      <w:r>
        <w:rPr>
          <w:b/>
        </w:rPr>
        <w:t xml:space="preserve"> </w:t>
      </w:r>
    </w:p>
    <w:p w:rsidR="00C14FB8" w:rsidRDefault="00F82B79">
      <w:pPr>
        <w:spacing w:after="4" w:line="250" w:lineRule="auto"/>
        <w:ind w:left="-5"/>
      </w:pPr>
      <w:r>
        <w:rPr>
          <w:b/>
        </w:rPr>
        <w:t xml:space="preserve">Community Service Activities: </w:t>
      </w:r>
    </w:p>
    <w:p w:rsidR="00C14FB8" w:rsidRDefault="00F82B79">
      <w:pPr>
        <w:spacing w:after="0" w:line="259" w:lineRule="auto"/>
        <w:ind w:left="0" w:firstLine="0"/>
      </w:pPr>
      <w:r>
        <w:rPr>
          <w:b/>
        </w:rPr>
        <w:t xml:space="preserve"> </w:t>
      </w:r>
    </w:p>
    <w:p w:rsidR="00C14FB8" w:rsidRDefault="00F82B79">
      <w:pPr>
        <w:ind w:left="715"/>
      </w:pPr>
      <w:r>
        <w:t>Assistant baseball coach, Pontiff Playground 9-</w:t>
      </w:r>
      <w:r>
        <w:t xml:space="preserve">10 year-old baseball league, 8-10 hours/week, 4/2011-7/2013 </w:t>
      </w:r>
    </w:p>
    <w:p w:rsidR="00C14FB8" w:rsidRDefault="00F82B79">
      <w:pPr>
        <w:spacing w:after="0" w:line="259" w:lineRule="auto"/>
        <w:ind w:left="720" w:firstLine="0"/>
      </w:pPr>
      <w:r>
        <w:t xml:space="preserve"> </w:t>
      </w:r>
    </w:p>
    <w:p w:rsidR="00C14FB8" w:rsidRDefault="00F82B79">
      <w:pPr>
        <w:ind w:left="715"/>
      </w:pPr>
      <w:r>
        <w:t xml:space="preserve">Assistant baseball coach, Pontiff Playground 7-8 year-old baseball league, 4-6 hours/week, 4/2009-7/2009, 4/2012-7/2013 </w:t>
      </w:r>
    </w:p>
    <w:p w:rsidR="00C14FB8" w:rsidRDefault="00F82B79">
      <w:pPr>
        <w:spacing w:after="0" w:line="259" w:lineRule="auto"/>
        <w:ind w:left="720" w:firstLine="0"/>
      </w:pPr>
      <w:r>
        <w:t xml:space="preserve"> </w:t>
      </w:r>
    </w:p>
    <w:p w:rsidR="00C14FB8" w:rsidRDefault="00F82B79">
      <w:pPr>
        <w:ind w:left="715"/>
      </w:pPr>
      <w:r>
        <w:t>Assistant football coach, Pontiff Playground 7-8 year-</w:t>
      </w:r>
      <w:r>
        <w:t xml:space="preserve">old football league, 4-6 hours/week, 8/2013-11/2013. </w:t>
      </w:r>
    </w:p>
    <w:p w:rsidR="00C14FB8" w:rsidRDefault="00F82B79">
      <w:pPr>
        <w:spacing w:after="0" w:line="259" w:lineRule="auto"/>
        <w:ind w:left="720" w:firstLine="0"/>
      </w:pPr>
      <w:r>
        <w:t xml:space="preserve"> </w:t>
      </w:r>
    </w:p>
    <w:p w:rsidR="00C14FB8" w:rsidRDefault="00F82B79">
      <w:pPr>
        <w:ind w:left="715"/>
      </w:pPr>
      <w:r>
        <w:lastRenderedPageBreak/>
        <w:t>Christian Brothers School Foundation</w:t>
      </w:r>
      <w:r>
        <w:rPr>
          <w:b/>
        </w:rPr>
        <w:t xml:space="preserve"> </w:t>
      </w:r>
    </w:p>
    <w:sectPr w:rsidR="00C14FB8">
      <w:pgSz w:w="12240" w:h="15840"/>
      <w:pgMar w:top="282" w:right="1805" w:bottom="149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16B"/>
    <w:multiLevelType w:val="hybridMultilevel"/>
    <w:tmpl w:val="0BEA4CAE"/>
    <w:lvl w:ilvl="0" w:tplc="0FC452C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62D9E">
      <w:start w:val="1"/>
      <w:numFmt w:val="decimal"/>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A63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8DD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49B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F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18AB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0DC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027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1867C2"/>
    <w:multiLevelType w:val="hybridMultilevel"/>
    <w:tmpl w:val="87068CA8"/>
    <w:lvl w:ilvl="0" w:tplc="7720736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6454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E27C6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6A3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C89D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045C6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081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C788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2232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6D4080"/>
    <w:multiLevelType w:val="hybridMultilevel"/>
    <w:tmpl w:val="5F98C87A"/>
    <w:lvl w:ilvl="0" w:tplc="A4921CD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406EA">
      <w:start w:val="1"/>
      <w:numFmt w:val="decimal"/>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25F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16B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02B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E48C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C222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10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92F5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DC45B2"/>
    <w:multiLevelType w:val="hybridMultilevel"/>
    <w:tmpl w:val="0570EB10"/>
    <w:lvl w:ilvl="0" w:tplc="8A7E8B1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67A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C60C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0406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2507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16AB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E97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ADA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8A0F9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2974FD"/>
    <w:multiLevelType w:val="hybridMultilevel"/>
    <w:tmpl w:val="A200667E"/>
    <w:lvl w:ilvl="0" w:tplc="49C2F3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64BA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6A52D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4815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AB97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0A0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74B2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42FF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63A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0D3C27"/>
    <w:multiLevelType w:val="hybridMultilevel"/>
    <w:tmpl w:val="CB76EF8C"/>
    <w:lvl w:ilvl="0" w:tplc="566A98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0E7F0E">
      <w:start w:val="1"/>
      <w:numFmt w:val="decimal"/>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52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0C9A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498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C42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6636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4D9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2A84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B8"/>
    <w:rsid w:val="00C14FB8"/>
    <w:rsid w:val="00CF5C5C"/>
    <w:rsid w:val="00F8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BB8C"/>
  <w15:docId w15:val="{0D3B8084-B26A-4E4E-9BF6-3F6E73DC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emt.org/" TargetMode="External"/><Relationship Id="rId3" Type="http://schemas.openxmlformats.org/officeDocument/2006/relationships/settings" Target="settings.xml"/><Relationship Id="rId7" Type="http://schemas.openxmlformats.org/officeDocument/2006/relationships/hyperlink" Target="http://www.nae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em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e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Dean</dc:creator>
  <cp:keywords/>
  <cp:lastModifiedBy>Rogers, Camille L.</cp:lastModifiedBy>
  <cp:revision>3</cp:revision>
  <dcterms:created xsi:type="dcterms:W3CDTF">2019-11-18T19:51:00Z</dcterms:created>
  <dcterms:modified xsi:type="dcterms:W3CDTF">2019-11-18T19:51:00Z</dcterms:modified>
</cp:coreProperties>
</file>