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6A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761851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7</w:t>
      </w:r>
      <w:r w:rsidR="00D239F6">
        <w:rPr>
          <w:rFonts w:ascii="Arial" w:hAnsi="Arial" w:cs="Arial"/>
          <w:sz w:val="24"/>
          <w:szCs w:val="24"/>
        </w:rPr>
        <w:t>, 2014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>mbly was called to order at 4:</w:t>
      </w:r>
      <w:r w:rsidR="00761851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761851">
        <w:rPr>
          <w:rFonts w:ascii="Arial" w:hAnsi="Arial" w:cs="Arial"/>
          <w:sz w:val="24"/>
          <w:szCs w:val="24"/>
        </w:rPr>
        <w:t>Lee Engel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3B7EA9">
        <w:rPr>
          <w:rFonts w:ascii="Arial" w:hAnsi="Arial" w:cs="Arial"/>
          <w:sz w:val="24"/>
          <w:szCs w:val="24"/>
        </w:rPr>
        <w:t xml:space="preserve">Campeau, L; </w:t>
      </w:r>
      <w:r>
        <w:rPr>
          <w:rFonts w:ascii="Arial" w:hAnsi="Arial" w:cs="Arial"/>
          <w:sz w:val="24"/>
          <w:szCs w:val="24"/>
        </w:rPr>
        <w:t xml:space="preserve">Crabtree, J; </w:t>
      </w:r>
      <w:r w:rsidR="001D4BB0">
        <w:rPr>
          <w:rFonts w:ascii="Arial" w:hAnsi="Arial" w:cs="Arial"/>
          <w:sz w:val="24"/>
          <w:szCs w:val="24"/>
        </w:rPr>
        <w:t xml:space="preserve">De Silva, T; </w:t>
      </w:r>
      <w:r w:rsidR="002263D1">
        <w:rPr>
          <w:rFonts w:ascii="Arial" w:hAnsi="Arial" w:cs="Arial"/>
          <w:sz w:val="24"/>
          <w:szCs w:val="24"/>
        </w:rPr>
        <w:t xml:space="preserve">Delacroix, S; </w:t>
      </w:r>
      <w:r w:rsidR="001D4BB0">
        <w:rPr>
          <w:rFonts w:ascii="Arial" w:hAnsi="Arial" w:cs="Arial"/>
          <w:sz w:val="24"/>
          <w:szCs w:val="24"/>
        </w:rPr>
        <w:t xml:space="preserve">Engel, L; </w:t>
      </w:r>
      <w:r w:rsidR="003B7EA9">
        <w:rPr>
          <w:rFonts w:ascii="Arial" w:hAnsi="Arial" w:cs="Arial"/>
          <w:sz w:val="24"/>
          <w:szCs w:val="24"/>
        </w:rPr>
        <w:t xml:space="preserve">English, R; </w:t>
      </w:r>
      <w:r w:rsidR="00761851">
        <w:rPr>
          <w:rFonts w:ascii="Arial" w:hAnsi="Arial" w:cs="Arial"/>
          <w:sz w:val="24"/>
          <w:szCs w:val="24"/>
        </w:rPr>
        <w:t xml:space="preserve">Happel, K; </w:t>
      </w:r>
      <w:r w:rsidR="001D4BB0">
        <w:rPr>
          <w:rFonts w:ascii="Arial" w:hAnsi="Arial" w:cs="Arial"/>
          <w:sz w:val="24"/>
          <w:szCs w:val="24"/>
        </w:rPr>
        <w:t xml:space="preserve">Hebert, C; Holman, S; </w:t>
      </w:r>
      <w:r w:rsidR="002263D1">
        <w:rPr>
          <w:rFonts w:ascii="Arial" w:hAnsi="Arial" w:cs="Arial"/>
          <w:sz w:val="24"/>
          <w:szCs w:val="24"/>
        </w:rPr>
        <w:t xml:space="preserve">Hunt, J; </w:t>
      </w:r>
      <w:r>
        <w:rPr>
          <w:rFonts w:ascii="Arial" w:hAnsi="Arial" w:cs="Arial"/>
          <w:sz w:val="24"/>
          <w:szCs w:val="24"/>
        </w:rPr>
        <w:t xml:space="preserve">Kamboj, S; </w:t>
      </w:r>
      <w:r w:rsidR="00761851">
        <w:rPr>
          <w:rFonts w:ascii="Arial" w:hAnsi="Arial" w:cs="Arial"/>
          <w:sz w:val="24"/>
          <w:szCs w:val="24"/>
        </w:rPr>
        <w:t xml:space="preserve">Kapusta, D; </w:t>
      </w:r>
      <w:r w:rsidR="00D65C1B">
        <w:rPr>
          <w:rFonts w:ascii="Arial" w:hAnsi="Arial" w:cs="Arial"/>
          <w:sz w:val="24"/>
          <w:szCs w:val="24"/>
        </w:rPr>
        <w:t xml:space="preserve">Levitzky, M; </w:t>
      </w:r>
      <w:r w:rsidR="00761851">
        <w:rPr>
          <w:rFonts w:ascii="Arial" w:hAnsi="Arial" w:cs="Arial"/>
          <w:sz w:val="24"/>
          <w:szCs w:val="24"/>
        </w:rPr>
        <w:t xml:space="preserve">McGoey, R; </w:t>
      </w:r>
      <w:r>
        <w:rPr>
          <w:rFonts w:ascii="Arial" w:hAnsi="Arial" w:cs="Arial"/>
          <w:sz w:val="24"/>
          <w:szCs w:val="24"/>
        </w:rPr>
        <w:t xml:space="preserve">Mussell, J; </w:t>
      </w:r>
      <w:r w:rsidR="000051B6">
        <w:rPr>
          <w:rFonts w:ascii="Arial" w:hAnsi="Arial" w:cs="Arial"/>
          <w:sz w:val="24"/>
          <w:szCs w:val="24"/>
        </w:rPr>
        <w:t>Welsh, D</w:t>
      </w:r>
      <w:r w:rsidR="00761851">
        <w:rPr>
          <w:rFonts w:ascii="Arial" w:hAnsi="Arial" w:cs="Arial"/>
          <w:sz w:val="24"/>
          <w:szCs w:val="24"/>
        </w:rPr>
        <w:t>;</w:t>
      </w:r>
      <w:r w:rsidR="00761851" w:rsidRPr="00761851">
        <w:rPr>
          <w:rFonts w:ascii="Arial" w:hAnsi="Arial" w:cs="Arial"/>
          <w:sz w:val="24"/>
          <w:szCs w:val="24"/>
        </w:rPr>
        <w:t xml:space="preserve"> </w:t>
      </w:r>
      <w:r w:rsidR="00761851">
        <w:rPr>
          <w:rFonts w:ascii="Arial" w:hAnsi="Arial" w:cs="Arial"/>
          <w:sz w:val="24"/>
          <w:szCs w:val="24"/>
        </w:rPr>
        <w:t>Winsauer, P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 w:rsidR="00761851">
        <w:rPr>
          <w:rFonts w:ascii="Arial" w:hAnsi="Arial" w:cs="Arial"/>
          <w:sz w:val="24"/>
          <w:szCs w:val="24"/>
        </w:rPr>
        <w:t xml:space="preserve">Catling, A; </w:t>
      </w:r>
      <w:r w:rsidR="007F744B">
        <w:rPr>
          <w:rFonts w:ascii="Arial" w:hAnsi="Arial" w:cs="Arial"/>
          <w:sz w:val="24"/>
          <w:szCs w:val="24"/>
        </w:rPr>
        <w:t xml:space="preserve">Cestia, W; </w:t>
      </w:r>
      <w:r w:rsidR="00761851">
        <w:rPr>
          <w:rFonts w:ascii="Arial" w:hAnsi="Arial" w:cs="Arial"/>
          <w:sz w:val="24"/>
          <w:szCs w:val="24"/>
        </w:rPr>
        <w:t xml:space="preserve">Farris, H; Greiffenstein, P; </w:t>
      </w:r>
      <w:proofErr w:type="spellStart"/>
      <w:r w:rsidR="00761851">
        <w:rPr>
          <w:rFonts w:ascii="Arial" w:hAnsi="Arial" w:cs="Arial"/>
          <w:sz w:val="24"/>
          <w:szCs w:val="24"/>
        </w:rPr>
        <w:t>LaCombe</w:t>
      </w:r>
      <w:proofErr w:type="spellEnd"/>
      <w:r w:rsidR="00761851">
        <w:rPr>
          <w:rFonts w:ascii="Arial" w:hAnsi="Arial" w:cs="Arial"/>
          <w:sz w:val="24"/>
          <w:szCs w:val="24"/>
        </w:rPr>
        <w:t xml:space="preserve">, J; </w:t>
      </w:r>
      <w:r w:rsidR="002263D1">
        <w:rPr>
          <w:rFonts w:ascii="Arial" w:hAnsi="Arial" w:cs="Arial"/>
          <w:sz w:val="24"/>
          <w:szCs w:val="24"/>
        </w:rPr>
        <w:t xml:space="preserve">Lazartigues, E; </w:t>
      </w:r>
      <w:r w:rsidR="004D092A">
        <w:rPr>
          <w:rFonts w:ascii="Arial" w:hAnsi="Arial" w:cs="Arial"/>
          <w:sz w:val="24"/>
          <w:szCs w:val="24"/>
        </w:rPr>
        <w:t xml:space="preserve">Spieler, B; </w:t>
      </w:r>
      <w:r w:rsidR="00761851">
        <w:rPr>
          <w:rFonts w:ascii="Arial" w:hAnsi="Arial" w:cs="Arial"/>
          <w:sz w:val="24"/>
          <w:szCs w:val="24"/>
        </w:rPr>
        <w:t>Polite, F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>
        <w:rPr>
          <w:rFonts w:ascii="Arial" w:hAnsi="Arial" w:cs="Arial"/>
          <w:sz w:val="24"/>
          <w:szCs w:val="24"/>
        </w:rPr>
        <w:t xml:space="preserve"> </w:t>
      </w:r>
      <w:r w:rsidR="00761851">
        <w:rPr>
          <w:rFonts w:ascii="Arial" w:hAnsi="Arial" w:cs="Arial"/>
          <w:sz w:val="24"/>
          <w:szCs w:val="24"/>
        </w:rPr>
        <w:t xml:space="preserve">Mussell, J for Ali, M; </w:t>
      </w:r>
      <w:r w:rsidR="002263D1">
        <w:rPr>
          <w:rFonts w:ascii="Arial" w:hAnsi="Arial" w:cs="Arial"/>
          <w:sz w:val="24"/>
          <w:szCs w:val="24"/>
        </w:rPr>
        <w:t>Hebert, C</w:t>
      </w:r>
      <w:r w:rsidR="001D4BB0" w:rsidRPr="001D4BB0">
        <w:rPr>
          <w:rFonts w:ascii="Arial" w:hAnsi="Arial" w:cs="Arial"/>
          <w:sz w:val="24"/>
          <w:szCs w:val="24"/>
        </w:rPr>
        <w:t xml:space="preserve"> </w:t>
      </w:r>
      <w:r w:rsidR="001D4BB0">
        <w:rPr>
          <w:rFonts w:ascii="Arial" w:hAnsi="Arial" w:cs="Arial"/>
          <w:sz w:val="24"/>
          <w:szCs w:val="24"/>
        </w:rPr>
        <w:t>for Boulmay, B;</w:t>
      </w:r>
      <w:r w:rsidR="002263D1">
        <w:rPr>
          <w:rFonts w:ascii="Arial" w:hAnsi="Arial" w:cs="Arial"/>
          <w:sz w:val="24"/>
          <w:szCs w:val="24"/>
        </w:rPr>
        <w:t xml:space="preserve"> </w:t>
      </w:r>
      <w:r w:rsidR="00761851">
        <w:rPr>
          <w:rFonts w:ascii="Arial" w:hAnsi="Arial" w:cs="Arial"/>
          <w:sz w:val="24"/>
          <w:szCs w:val="24"/>
        </w:rPr>
        <w:t>Edwards, S for Harrison-Bernard, L; Crabtree, J for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761851">
        <w:rPr>
          <w:rFonts w:ascii="Arial" w:hAnsi="Arial" w:cs="Arial"/>
          <w:sz w:val="24"/>
          <w:szCs w:val="24"/>
        </w:rPr>
        <w:t>Neumann, D;</w:t>
      </w:r>
      <w:r w:rsidR="00761851" w:rsidRPr="00761851">
        <w:rPr>
          <w:rFonts w:ascii="Arial" w:hAnsi="Arial" w:cs="Arial"/>
          <w:sz w:val="24"/>
          <w:szCs w:val="24"/>
        </w:rPr>
        <w:t xml:space="preserve"> </w:t>
      </w:r>
      <w:r w:rsidR="00761851">
        <w:rPr>
          <w:rFonts w:ascii="Arial" w:hAnsi="Arial" w:cs="Arial"/>
          <w:sz w:val="24"/>
          <w:szCs w:val="24"/>
        </w:rPr>
        <w:t>Sturtevant, J for Quayle, A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65C1B" w:rsidRPr="00E237E6" w:rsidRDefault="00D65C1B" w:rsidP="00D65C1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761851">
        <w:rPr>
          <w:rFonts w:ascii="Arial" w:hAnsi="Arial" w:cs="Arial"/>
          <w:b/>
          <w:sz w:val="24"/>
          <w:szCs w:val="24"/>
        </w:rPr>
        <w:t>July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Dr. </w:t>
      </w:r>
      <w:r w:rsidR="00761851">
        <w:rPr>
          <w:rFonts w:ascii="Arial" w:hAnsi="Arial" w:cs="Arial"/>
          <w:sz w:val="24"/>
          <w:szCs w:val="24"/>
        </w:rPr>
        <w:t>Crabtree</w:t>
      </w:r>
      <w:r>
        <w:rPr>
          <w:rFonts w:ascii="Arial" w:hAnsi="Arial" w:cs="Arial"/>
          <w:sz w:val="24"/>
          <w:szCs w:val="24"/>
        </w:rPr>
        <w:t xml:space="preserve"> moved to approve minutes for </w:t>
      </w:r>
      <w:r w:rsidR="00761851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and was seconded by Dr. </w:t>
      </w:r>
      <w:r w:rsidR="00761851">
        <w:rPr>
          <w:rFonts w:ascii="Arial" w:hAnsi="Arial" w:cs="Arial"/>
          <w:sz w:val="24"/>
          <w:szCs w:val="24"/>
        </w:rPr>
        <w:t>Campeau</w:t>
      </w:r>
      <w:r>
        <w:rPr>
          <w:rFonts w:ascii="Arial" w:hAnsi="Arial" w:cs="Arial"/>
          <w:sz w:val="24"/>
          <w:szCs w:val="24"/>
        </w:rPr>
        <w:t>. Motion was approved unanimously</w:t>
      </w:r>
      <w:r>
        <w:rPr>
          <w:rFonts w:ascii="Arial" w:hAnsi="Arial" w:cs="Arial"/>
          <w:sz w:val="24"/>
          <w:szCs w:val="24"/>
        </w:rPr>
        <w:br/>
      </w:r>
    </w:p>
    <w:p w:rsidR="00D239F6" w:rsidRPr="00761851" w:rsidRDefault="00D92DE5" w:rsidP="004C1060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b/>
          <w:sz w:val="24"/>
          <w:szCs w:val="24"/>
        </w:rPr>
        <w:t>Reports</w:t>
      </w:r>
      <w:r w:rsidR="004B796D" w:rsidRPr="00761851">
        <w:rPr>
          <w:rFonts w:ascii="Arial" w:hAnsi="Arial" w:cs="Arial"/>
          <w:sz w:val="24"/>
          <w:szCs w:val="24"/>
        </w:rPr>
        <w:t>:</w:t>
      </w:r>
    </w:p>
    <w:p w:rsidR="00E237E6" w:rsidRPr="00761851" w:rsidRDefault="00CC0C5D" w:rsidP="0076185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b/>
          <w:sz w:val="24"/>
          <w:szCs w:val="24"/>
        </w:rPr>
        <w:t>Executive C</w:t>
      </w:r>
      <w:r w:rsidR="00D92DE5" w:rsidRPr="00761851">
        <w:rPr>
          <w:rFonts w:ascii="Arial" w:hAnsi="Arial" w:cs="Arial"/>
          <w:b/>
          <w:sz w:val="24"/>
          <w:szCs w:val="24"/>
        </w:rPr>
        <w:t>ouncil</w:t>
      </w:r>
      <w:r w:rsidR="00D92DE5" w:rsidRPr="00761851">
        <w:rPr>
          <w:rFonts w:ascii="Arial" w:hAnsi="Arial" w:cs="Arial"/>
          <w:sz w:val="24"/>
          <w:szCs w:val="24"/>
        </w:rPr>
        <w:t xml:space="preserve"> </w:t>
      </w:r>
      <w:r w:rsidR="003B7EA9" w:rsidRPr="00761851">
        <w:rPr>
          <w:rFonts w:ascii="Arial" w:hAnsi="Arial" w:cs="Arial"/>
          <w:sz w:val="24"/>
          <w:szCs w:val="24"/>
        </w:rPr>
        <w:t xml:space="preserve">– </w:t>
      </w:r>
      <w:r w:rsidR="00E237E6" w:rsidRPr="00761851">
        <w:rPr>
          <w:rFonts w:ascii="Arial" w:hAnsi="Arial" w:cs="Arial"/>
          <w:sz w:val="24"/>
          <w:szCs w:val="24"/>
        </w:rPr>
        <w:t xml:space="preserve">Met with Dean Nelson on </w:t>
      </w:r>
      <w:r w:rsidR="00761851" w:rsidRPr="00761851">
        <w:rPr>
          <w:rFonts w:ascii="Arial" w:hAnsi="Arial" w:cs="Arial"/>
          <w:sz w:val="24"/>
          <w:szCs w:val="24"/>
        </w:rPr>
        <w:t>7.31</w:t>
      </w:r>
      <w:r w:rsidR="00E237E6" w:rsidRPr="00761851">
        <w:rPr>
          <w:rFonts w:ascii="Arial" w:hAnsi="Arial" w:cs="Arial"/>
          <w:sz w:val="24"/>
          <w:szCs w:val="24"/>
        </w:rPr>
        <w:t>.14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Dean Nelson was commended on his new lunch series with faculty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Dean Nelson viewed the first lunch positively and believes good discussion came out of it</w:t>
      </w:r>
    </w:p>
    <w:p w:rsidR="00761851" w:rsidRPr="00761851" w:rsidRDefault="00761851" w:rsidP="0076185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Each lunch will be 1st five to sign up – there will be no carryover lists</w:t>
      </w:r>
    </w:p>
    <w:p w:rsidR="00761851" w:rsidRPr="00761851" w:rsidRDefault="00761851" w:rsidP="0076185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Hopes to have occur 2x/month</w:t>
      </w:r>
    </w:p>
    <w:p w:rsidR="00761851" w:rsidRPr="00761851" w:rsidRDefault="00761851" w:rsidP="0076185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Wants to hold in Ba</w:t>
      </w:r>
      <w:r w:rsidR="00A81BAE">
        <w:rPr>
          <w:rFonts w:ascii="Arial" w:hAnsi="Arial" w:cs="Arial"/>
          <w:sz w:val="24"/>
          <w:szCs w:val="24"/>
        </w:rPr>
        <w:t>ton Rouge and Lafayette as well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 xml:space="preserve">Next General Faculty Meeting will be 16 September from 4:30 – 5:30 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 xml:space="preserve">Greg </w:t>
      </w:r>
      <w:proofErr w:type="spellStart"/>
      <w:r w:rsidRPr="00761851">
        <w:rPr>
          <w:rFonts w:ascii="Arial" w:hAnsi="Arial" w:cs="Arial"/>
          <w:sz w:val="24"/>
          <w:szCs w:val="24"/>
        </w:rPr>
        <w:t>Feirn</w:t>
      </w:r>
      <w:proofErr w:type="spellEnd"/>
      <w:r w:rsidRPr="00761851">
        <w:rPr>
          <w:rFonts w:ascii="Arial" w:hAnsi="Arial" w:cs="Arial"/>
          <w:sz w:val="24"/>
          <w:szCs w:val="24"/>
        </w:rPr>
        <w:t xml:space="preserve"> will be present and speak to Faculty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Still need to know our role in the new Hospital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Need a question</w:t>
      </w:r>
      <w:r w:rsidR="000261BB">
        <w:rPr>
          <w:rFonts w:ascii="Arial" w:hAnsi="Arial" w:cs="Arial"/>
          <w:sz w:val="24"/>
          <w:szCs w:val="24"/>
        </w:rPr>
        <w:t xml:space="preserve"> for the Dean</w:t>
      </w:r>
      <w:r w:rsidRPr="00761851">
        <w:rPr>
          <w:rFonts w:ascii="Arial" w:hAnsi="Arial" w:cs="Arial"/>
          <w:sz w:val="24"/>
          <w:szCs w:val="24"/>
        </w:rPr>
        <w:t xml:space="preserve"> from the</w:t>
      </w:r>
      <w:r w:rsidR="00A81BAE">
        <w:rPr>
          <w:rFonts w:ascii="Arial" w:hAnsi="Arial" w:cs="Arial"/>
          <w:sz w:val="24"/>
          <w:szCs w:val="24"/>
        </w:rPr>
        <w:t xml:space="preserve"> Assembly to address at meeting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Budget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LSUHSC will receive an unknown amount from the WISE Fund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Dean Nelson will believe it when he sees it and does not expect it to be an exceptionally significant amount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lastRenderedPageBreak/>
        <w:t>There will almost certainly be a midyear cut of an unknown amount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No raises this year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Exceptions include equity and productivity raises for which the Dean will continue to fight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Main campus getting 3% raise this year</w:t>
      </w:r>
    </w:p>
    <w:p w:rsidR="00761851" w:rsidRPr="00761851" w:rsidRDefault="00761851" w:rsidP="00A81BAE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Able to do this due to larger amounts of tuition revenue</w:t>
      </w:r>
    </w:p>
    <w:p w:rsidR="00761851" w:rsidRPr="00761851" w:rsidRDefault="00761851" w:rsidP="00A81BAE">
      <w:pPr>
        <w:pStyle w:val="ListParagraph"/>
        <w:numPr>
          <w:ilvl w:val="6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If Baton Rouge can keep more tuition dollars, why can’t LSUHSC receive more of State General Funds?</w:t>
      </w:r>
    </w:p>
    <w:p w:rsidR="00761851" w:rsidRPr="00761851" w:rsidRDefault="00761851" w:rsidP="00A81BAE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Raise could be problem</w:t>
      </w:r>
      <w:r w:rsidR="00A81BAE">
        <w:rPr>
          <w:rFonts w:ascii="Arial" w:hAnsi="Arial" w:cs="Arial"/>
          <w:sz w:val="24"/>
          <w:szCs w:val="24"/>
        </w:rPr>
        <w:t>atic given expected midyear cut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Foundation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 xml:space="preserve">Dean Nelson is trying to get the Foundation to support infrastructure initiatives 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This is means of giving back to the Basic Scientists</w:t>
      </w:r>
    </w:p>
    <w:p w:rsidR="00761851" w:rsidRPr="00761851" w:rsidRDefault="00761851" w:rsidP="00A81BAE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E.g. Cardiovascular Center</w:t>
      </w:r>
    </w:p>
    <w:p w:rsidR="00761851" w:rsidRPr="00761851" w:rsidRDefault="00761851" w:rsidP="00A81BAE">
      <w:pPr>
        <w:pStyle w:val="ListParagraph"/>
        <w:numPr>
          <w:ilvl w:val="6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Large specific center type support may act as an insurance policy to keep recruited faculty given paucity of these types of facilities nationwide</w:t>
      </w:r>
    </w:p>
    <w:p w:rsidR="00761851" w:rsidRPr="00761851" w:rsidRDefault="00A81BAE" w:rsidP="00A81BAE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next project?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Searches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Orthopedics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Inviting back 2 of 4 candidates both of whom have worked at LSU previously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Genetics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2nd candidate came, 1 to go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761851">
        <w:rPr>
          <w:rFonts w:ascii="Arial" w:hAnsi="Arial" w:cs="Arial"/>
          <w:sz w:val="24"/>
          <w:szCs w:val="24"/>
        </w:rPr>
        <w:t>Heme</w:t>
      </w:r>
      <w:proofErr w:type="spellEnd"/>
      <w:r w:rsidRPr="00761851">
        <w:rPr>
          <w:rFonts w:ascii="Arial" w:hAnsi="Arial" w:cs="Arial"/>
          <w:sz w:val="24"/>
          <w:szCs w:val="24"/>
        </w:rPr>
        <w:t>/</w:t>
      </w:r>
      <w:proofErr w:type="spellStart"/>
      <w:r w:rsidRPr="00761851">
        <w:rPr>
          <w:rFonts w:ascii="Arial" w:hAnsi="Arial" w:cs="Arial"/>
          <w:sz w:val="24"/>
          <w:szCs w:val="24"/>
        </w:rPr>
        <w:t>Onc</w:t>
      </w:r>
      <w:proofErr w:type="spellEnd"/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Candidate is returning for 3rd visit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761851">
        <w:rPr>
          <w:rFonts w:ascii="Arial" w:hAnsi="Arial" w:cs="Arial"/>
          <w:sz w:val="24"/>
          <w:szCs w:val="24"/>
        </w:rPr>
        <w:t>Pedriatrics</w:t>
      </w:r>
      <w:proofErr w:type="spellEnd"/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Will be advertised soon</w:t>
      </w:r>
    </w:p>
    <w:p w:rsidR="00761851" w:rsidRPr="00761851" w:rsidRDefault="00761851" w:rsidP="00A81BAE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Pediatric cardiology</w:t>
      </w:r>
    </w:p>
    <w:p w:rsidR="00761851" w:rsidRPr="00761851" w:rsidRDefault="00A81BAE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Underway 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Departments are being asked to document how much teaching they do at LSUHSC Schools other than Medicine</w:t>
      </w:r>
    </w:p>
    <w:p w:rsidR="00761851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DHH emergency clinics contracts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Dean requested that we add this to the General Faculty Meeting agenda</w:t>
      </w:r>
    </w:p>
    <w:p w:rsidR="00761851" w:rsidRPr="00761851" w:rsidRDefault="00761851" w:rsidP="0076185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 xml:space="preserve">Major questions 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 xml:space="preserve">How </w:t>
      </w:r>
      <w:r w:rsidR="000261BB">
        <w:rPr>
          <w:rFonts w:ascii="Arial" w:hAnsi="Arial" w:cs="Arial"/>
          <w:sz w:val="24"/>
          <w:szCs w:val="24"/>
        </w:rPr>
        <w:t>do</w:t>
      </w:r>
      <w:r w:rsidRPr="00761851">
        <w:rPr>
          <w:rFonts w:ascii="Arial" w:hAnsi="Arial" w:cs="Arial"/>
          <w:sz w:val="24"/>
          <w:szCs w:val="24"/>
        </w:rPr>
        <w:t xml:space="preserve"> individual Hospital emergency plans conflict with this commitment to the state?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lastRenderedPageBreak/>
        <w:t>How will staff/residents be paid?</w:t>
      </w:r>
    </w:p>
    <w:p w:rsidR="00761851" w:rsidRPr="00761851" w:rsidRDefault="00761851" w:rsidP="00A81BAE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How long will staff/residents be required to stay</w:t>
      </w:r>
    </w:p>
    <w:p w:rsidR="00637741" w:rsidRDefault="00761851" w:rsidP="00637741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Dean Nelson was initially told 2-3 days, but that been raised to 5-7 days</w:t>
      </w:r>
      <w:r w:rsidR="00637741" w:rsidRPr="00637741">
        <w:rPr>
          <w:rFonts w:ascii="Arial" w:hAnsi="Arial" w:cs="Arial"/>
          <w:sz w:val="24"/>
          <w:szCs w:val="24"/>
        </w:rPr>
        <w:t xml:space="preserve"> </w:t>
      </w:r>
    </w:p>
    <w:p w:rsidR="00761851" w:rsidRDefault="00637741" w:rsidP="0063774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>Dean Nelson was made aware of Dr. Engel’s meeting with Drs. Hilton and Martinez and asked that major questions be forwarded to him</w:t>
      </w:r>
    </w:p>
    <w:p w:rsidR="00637741" w:rsidRPr="00637741" w:rsidRDefault="00637741" w:rsidP="00637741">
      <w:pPr>
        <w:spacing w:after="0"/>
        <w:rPr>
          <w:rFonts w:ascii="Arial" w:hAnsi="Arial" w:cs="Arial"/>
          <w:sz w:val="24"/>
          <w:szCs w:val="24"/>
        </w:rPr>
      </w:pPr>
    </w:p>
    <w:p w:rsidR="00A81BAE" w:rsidRPr="00637741" w:rsidRDefault="00A81BAE" w:rsidP="00637741">
      <w:pPr>
        <w:pStyle w:val="ListParagraph"/>
        <w:numPr>
          <w:ilvl w:val="1"/>
          <w:numId w:val="7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b/>
          <w:i/>
          <w:sz w:val="24"/>
          <w:szCs w:val="24"/>
        </w:rPr>
        <w:t>Assembly Discussion of DHH Contracts</w:t>
      </w:r>
    </w:p>
    <w:p w:rsidR="00A81BAE" w:rsidRPr="00637741" w:rsidRDefault="00A81BAE" w:rsidP="00637741">
      <w:pPr>
        <w:pStyle w:val="ListParagraph"/>
        <w:numPr>
          <w:ilvl w:val="2"/>
          <w:numId w:val="8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Why weren’t LSU physicians consulted with regard to this contract?</w:t>
      </w:r>
    </w:p>
    <w:p w:rsidR="00A81BAE" w:rsidRPr="00637741" w:rsidRDefault="00A81BAE" w:rsidP="00637741">
      <w:pPr>
        <w:pStyle w:val="ListParagraph"/>
        <w:numPr>
          <w:ilvl w:val="2"/>
          <w:numId w:val="8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Does the staffing of emergency clinics (likely by Emergency Medicine and Internal Medicine</w:t>
      </w:r>
      <w:r w:rsidR="00BB56B3" w:rsidRPr="00637741">
        <w:rPr>
          <w:rFonts w:ascii="Arial" w:hAnsi="Arial" w:cs="Arial"/>
          <w:i/>
          <w:sz w:val="24"/>
          <w:szCs w:val="24"/>
        </w:rPr>
        <w:t xml:space="preserve"> departments [the most qualified in emergencies]) overstretch the departments with regard to obligations to their </w:t>
      </w:r>
      <w:r w:rsidR="000261BB">
        <w:rPr>
          <w:rFonts w:ascii="Arial" w:hAnsi="Arial" w:cs="Arial"/>
          <w:i/>
          <w:sz w:val="24"/>
          <w:szCs w:val="24"/>
        </w:rPr>
        <w:t>primary</w:t>
      </w:r>
      <w:r w:rsidR="000261BB" w:rsidRPr="00637741">
        <w:rPr>
          <w:rFonts w:ascii="Arial" w:hAnsi="Arial" w:cs="Arial"/>
          <w:i/>
          <w:sz w:val="24"/>
          <w:szCs w:val="24"/>
        </w:rPr>
        <w:t xml:space="preserve"> </w:t>
      </w:r>
      <w:r w:rsidR="00BB56B3" w:rsidRPr="00637741">
        <w:rPr>
          <w:rFonts w:ascii="Arial" w:hAnsi="Arial" w:cs="Arial"/>
          <w:i/>
          <w:sz w:val="24"/>
          <w:szCs w:val="24"/>
        </w:rPr>
        <w:t>hospital</w:t>
      </w:r>
      <w:r w:rsidR="000261BB">
        <w:rPr>
          <w:rFonts w:ascii="Arial" w:hAnsi="Arial" w:cs="Arial"/>
          <w:i/>
          <w:sz w:val="24"/>
          <w:szCs w:val="24"/>
        </w:rPr>
        <w:t>s</w:t>
      </w:r>
      <w:r w:rsidR="00BB56B3" w:rsidRPr="00637741">
        <w:rPr>
          <w:rFonts w:ascii="Arial" w:hAnsi="Arial" w:cs="Arial"/>
          <w:i/>
          <w:sz w:val="24"/>
          <w:szCs w:val="24"/>
        </w:rPr>
        <w:t>?</w:t>
      </w:r>
    </w:p>
    <w:p w:rsidR="00637741" w:rsidRPr="00637741" w:rsidRDefault="00637741" w:rsidP="00637741">
      <w:pPr>
        <w:pStyle w:val="ListParagraph"/>
        <w:numPr>
          <w:ilvl w:val="3"/>
          <w:numId w:val="10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How are funds going to be returned to the department?</w:t>
      </w:r>
    </w:p>
    <w:p w:rsidR="00637741" w:rsidRPr="00637741" w:rsidRDefault="00637741" w:rsidP="00637741">
      <w:pPr>
        <w:pStyle w:val="ListParagraph"/>
        <w:numPr>
          <w:ilvl w:val="3"/>
          <w:numId w:val="10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Is funding similar to Code Gray?</w:t>
      </w:r>
    </w:p>
    <w:p w:rsidR="00BB56B3" w:rsidRPr="00637741" w:rsidRDefault="00BB56B3" w:rsidP="00637741">
      <w:pPr>
        <w:pStyle w:val="ListParagraph"/>
        <w:numPr>
          <w:ilvl w:val="3"/>
          <w:numId w:val="10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If staff</w:t>
      </w:r>
      <w:r w:rsidR="00637741" w:rsidRPr="00637741">
        <w:rPr>
          <w:rFonts w:ascii="Arial" w:hAnsi="Arial" w:cs="Arial"/>
          <w:i/>
          <w:sz w:val="24"/>
          <w:szCs w:val="24"/>
        </w:rPr>
        <w:t xml:space="preserve"> includes</w:t>
      </w:r>
      <w:r w:rsidRPr="00637741">
        <w:rPr>
          <w:rFonts w:ascii="Arial" w:hAnsi="Arial" w:cs="Arial"/>
          <w:i/>
          <w:sz w:val="24"/>
          <w:szCs w:val="24"/>
        </w:rPr>
        <w:t xml:space="preserve"> residents, </w:t>
      </w:r>
      <w:r w:rsidR="00637741" w:rsidRPr="00637741">
        <w:rPr>
          <w:rFonts w:ascii="Arial" w:hAnsi="Arial" w:cs="Arial"/>
          <w:i/>
          <w:sz w:val="24"/>
          <w:szCs w:val="24"/>
        </w:rPr>
        <w:t>does this posting conflict with funding of the resident?</w:t>
      </w:r>
    </w:p>
    <w:p w:rsidR="00637741" w:rsidRPr="00637741" w:rsidRDefault="00637741" w:rsidP="00637741">
      <w:pPr>
        <w:pStyle w:val="ListParagraph"/>
        <w:numPr>
          <w:ilvl w:val="2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What level of emergency will cause activation of this plan?</w:t>
      </w:r>
    </w:p>
    <w:p w:rsidR="00637741" w:rsidRPr="00637741" w:rsidRDefault="00637741" w:rsidP="00637741">
      <w:pPr>
        <w:pStyle w:val="ListParagraph"/>
        <w:numPr>
          <w:ilvl w:val="2"/>
          <w:numId w:val="9"/>
        </w:numPr>
        <w:spacing w:after="0"/>
        <w:rPr>
          <w:rFonts w:ascii="Arial" w:hAnsi="Arial" w:cs="Arial"/>
          <w:i/>
          <w:sz w:val="24"/>
          <w:szCs w:val="24"/>
        </w:rPr>
      </w:pPr>
      <w:r w:rsidRPr="00637741">
        <w:rPr>
          <w:rFonts w:ascii="Arial" w:hAnsi="Arial" w:cs="Arial"/>
          <w:i/>
          <w:sz w:val="24"/>
          <w:szCs w:val="24"/>
        </w:rPr>
        <w:t>Some delegates recommended that the process by which this contract was signed be put forth as the Assembly Question for the General Faculty Meeting</w:t>
      </w:r>
      <w:r w:rsidRPr="00637741">
        <w:rPr>
          <w:rFonts w:ascii="Arial" w:hAnsi="Arial" w:cs="Arial"/>
          <w:i/>
          <w:sz w:val="24"/>
          <w:szCs w:val="24"/>
        </w:rPr>
        <w:br/>
      </w:r>
    </w:p>
    <w:p w:rsidR="001B7EB9" w:rsidRPr="00761851" w:rsidRDefault="00761851" w:rsidP="0076185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sz w:val="24"/>
          <w:szCs w:val="24"/>
        </w:rPr>
        <w:t xml:space="preserve">Dean Nelson again brought up the text alert problems on campus, however, he asked for more time due to the very large scope </w:t>
      </w:r>
      <w:r w:rsidR="00637741">
        <w:rPr>
          <w:rFonts w:ascii="Arial" w:hAnsi="Arial" w:cs="Arial"/>
          <w:sz w:val="24"/>
          <w:szCs w:val="24"/>
        </w:rPr>
        <w:t>of</w:t>
      </w:r>
      <w:r w:rsidRPr="00761851">
        <w:rPr>
          <w:rFonts w:ascii="Arial" w:hAnsi="Arial" w:cs="Arial"/>
          <w:sz w:val="24"/>
          <w:szCs w:val="24"/>
        </w:rPr>
        <w:t xml:space="preserve"> this issue with regard to even defining what is/isn’t campus due to its current expanse</w:t>
      </w:r>
      <w:r w:rsidR="00CC0C5D" w:rsidRPr="00761851">
        <w:rPr>
          <w:rFonts w:ascii="Arial" w:hAnsi="Arial" w:cs="Arial"/>
          <w:sz w:val="24"/>
          <w:szCs w:val="24"/>
        </w:rPr>
        <w:br/>
      </w:r>
    </w:p>
    <w:p w:rsidR="00637741" w:rsidRPr="00637741" w:rsidRDefault="00637741" w:rsidP="001B7EB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Council</w:t>
      </w:r>
    </w:p>
    <w:p w:rsidR="00637741" w:rsidRDefault="00637741" w:rsidP="0063774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Lafayette medical school still under consideration</w:t>
      </w:r>
    </w:p>
    <w:p w:rsidR="00637741" w:rsidRPr="00637741" w:rsidRDefault="00637741" w:rsidP="0063774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ean</w:t>
      </w:r>
      <w:r w:rsidRPr="00637741">
        <w:rPr>
          <w:rFonts w:ascii="Arial" w:hAnsi="Arial" w:cs="Arial"/>
          <w:sz w:val="24"/>
          <w:szCs w:val="24"/>
        </w:rPr>
        <w:t xml:space="preserve"> Nelson’s opinion is that “we should focus on the issues we’re currently facing rather than seeking expansion, but he welc</w:t>
      </w:r>
      <w:r w:rsidR="009B259D">
        <w:rPr>
          <w:rFonts w:ascii="Arial" w:hAnsi="Arial" w:cs="Arial"/>
          <w:sz w:val="24"/>
          <w:szCs w:val="24"/>
        </w:rPr>
        <w:t>omes the discussion regardless”</w:t>
      </w:r>
    </w:p>
    <w:p w:rsidR="00637741" w:rsidRDefault="00637741" w:rsidP="0063774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Dean’s Research Seminar slated to begin, under Dr. McDonough’s tutelage</w:t>
      </w:r>
    </w:p>
    <w:p w:rsidR="00637741" w:rsidRDefault="009B259D" w:rsidP="0063774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Focusing</w:t>
      </w:r>
      <w:r>
        <w:rPr>
          <w:rFonts w:ascii="Arial" w:hAnsi="Arial" w:cs="Arial"/>
          <w:sz w:val="24"/>
          <w:szCs w:val="24"/>
        </w:rPr>
        <w:t xml:space="preserve"> on translational research</w:t>
      </w:r>
      <w:r w:rsidR="00637741" w:rsidRPr="00637741">
        <w:rPr>
          <w:rFonts w:ascii="Arial" w:hAnsi="Arial" w:cs="Arial"/>
          <w:sz w:val="24"/>
          <w:szCs w:val="24"/>
        </w:rPr>
        <w:t xml:space="preserve">  </w:t>
      </w:r>
    </w:p>
    <w:p w:rsidR="00637741" w:rsidRDefault="00637741" w:rsidP="0063774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First</w:t>
      </w:r>
      <w:r w:rsidR="009B259D">
        <w:rPr>
          <w:rFonts w:ascii="Arial" w:hAnsi="Arial" w:cs="Arial"/>
          <w:sz w:val="24"/>
          <w:szCs w:val="24"/>
        </w:rPr>
        <w:t xml:space="preserve"> scheduled for later this month</w:t>
      </w:r>
      <w:r w:rsidRPr="00637741">
        <w:rPr>
          <w:rFonts w:ascii="Arial" w:hAnsi="Arial" w:cs="Arial"/>
          <w:sz w:val="24"/>
          <w:szCs w:val="24"/>
        </w:rPr>
        <w:t xml:space="preserve"> </w:t>
      </w:r>
    </w:p>
    <w:p w:rsidR="00637741" w:rsidRDefault="00637741" w:rsidP="00637741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ean</w:t>
      </w:r>
      <w:r w:rsidRPr="00637741">
        <w:rPr>
          <w:rFonts w:ascii="Arial" w:hAnsi="Arial" w:cs="Arial"/>
          <w:sz w:val="24"/>
          <w:szCs w:val="24"/>
        </w:rPr>
        <w:t xml:space="preserve"> Nelson </w:t>
      </w:r>
      <w:r>
        <w:rPr>
          <w:rFonts w:ascii="Arial" w:hAnsi="Arial" w:cs="Arial"/>
          <w:sz w:val="24"/>
          <w:szCs w:val="24"/>
        </w:rPr>
        <w:t>will be inaugural speaker</w:t>
      </w:r>
    </w:p>
    <w:p w:rsidR="00637741" w:rsidRDefault="00637741" w:rsidP="0063774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Plan to alternate basic</w:t>
      </w:r>
      <w:r>
        <w:rPr>
          <w:rFonts w:ascii="Arial" w:hAnsi="Arial" w:cs="Arial"/>
          <w:sz w:val="24"/>
          <w:szCs w:val="24"/>
        </w:rPr>
        <w:t xml:space="preserve"> science/clinical presentations</w:t>
      </w:r>
    </w:p>
    <w:p w:rsidR="00637741" w:rsidRPr="00637741" w:rsidRDefault="00637741" w:rsidP="0063774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to alternate junior/senior faculty presenters</w:t>
      </w:r>
    </w:p>
    <w:p w:rsidR="00637741" w:rsidRPr="00637741" w:rsidRDefault="00637741" w:rsidP="0063774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New hospital slated to open</w:t>
      </w:r>
      <w:r w:rsidR="009B259D">
        <w:rPr>
          <w:rFonts w:ascii="Arial" w:hAnsi="Arial" w:cs="Arial"/>
          <w:sz w:val="24"/>
          <w:szCs w:val="24"/>
        </w:rPr>
        <w:t xml:space="preserve"> for clinical care in June 2015</w:t>
      </w:r>
    </w:p>
    <w:p w:rsidR="00637741" w:rsidRPr="00637741" w:rsidRDefault="00637741" w:rsidP="009B259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lastRenderedPageBreak/>
        <w:t>Verbal commitment that hospital-based services will continue under LSU but this is verba</w:t>
      </w:r>
      <w:r w:rsidR="009B259D">
        <w:rPr>
          <w:rFonts w:ascii="Arial" w:hAnsi="Arial" w:cs="Arial"/>
          <w:sz w:val="24"/>
          <w:szCs w:val="24"/>
        </w:rPr>
        <w:t>l commitment only at this point</w:t>
      </w:r>
    </w:p>
    <w:p w:rsidR="00637741" w:rsidRPr="00637741" w:rsidRDefault="00637741" w:rsidP="009B259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Discussions ongoing with OLOL to foster/financially support LSU’s educational mission, particu</w:t>
      </w:r>
      <w:r w:rsidR="009B259D">
        <w:rPr>
          <w:rFonts w:ascii="Arial" w:hAnsi="Arial" w:cs="Arial"/>
          <w:sz w:val="24"/>
          <w:szCs w:val="24"/>
        </w:rPr>
        <w:t>larly medical student education</w:t>
      </w:r>
    </w:p>
    <w:p w:rsidR="009B259D" w:rsidRDefault="00637741" w:rsidP="0063774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 xml:space="preserve">LSU Vet School to get new Dean </w:t>
      </w:r>
    </w:p>
    <w:p w:rsidR="00637741" w:rsidRPr="00637741" w:rsidRDefault="00637741" w:rsidP="009B259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37741">
        <w:rPr>
          <w:rFonts w:ascii="Arial" w:hAnsi="Arial" w:cs="Arial"/>
          <w:sz w:val="24"/>
          <w:szCs w:val="24"/>
        </w:rPr>
        <w:t>Dr. Jack Barnes</w:t>
      </w:r>
    </w:p>
    <w:p w:rsidR="00637741" w:rsidRPr="00637741" w:rsidRDefault="009B259D" w:rsidP="009B259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</w:t>
      </w:r>
      <w:r w:rsidR="00637741" w:rsidRPr="00637741">
        <w:rPr>
          <w:rFonts w:ascii="Arial" w:hAnsi="Arial" w:cs="Arial"/>
          <w:sz w:val="24"/>
          <w:szCs w:val="24"/>
        </w:rPr>
        <w:t xml:space="preserve"> Nelson hoping to foster greater collaborati</w:t>
      </w:r>
      <w:r>
        <w:rPr>
          <w:rFonts w:ascii="Arial" w:hAnsi="Arial" w:cs="Arial"/>
          <w:sz w:val="24"/>
          <w:szCs w:val="24"/>
        </w:rPr>
        <w:t>ons and research investigations</w:t>
      </w:r>
    </w:p>
    <w:p w:rsidR="00637741" w:rsidRPr="00637741" w:rsidRDefault="00637741" w:rsidP="009B259D">
      <w:pPr>
        <w:pStyle w:val="ListParagraph"/>
        <w:spacing w:after="0"/>
        <w:ind w:left="2347"/>
        <w:rPr>
          <w:rFonts w:ascii="Arial" w:hAnsi="Arial" w:cs="Arial"/>
          <w:sz w:val="24"/>
          <w:szCs w:val="24"/>
        </w:rPr>
      </w:pPr>
    </w:p>
    <w:p w:rsidR="001B7EB9" w:rsidRPr="00517CBF" w:rsidRDefault="00517CBF" w:rsidP="001B7EB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 Report</w:t>
      </w:r>
    </w:p>
    <w:p w:rsidR="009B259D" w:rsidRDefault="009B259D" w:rsidP="0000234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Chancellor Hollier has requested an emergency session of the Faculty Senate at 10:00AM on 8</w:t>
      </w:r>
      <w:r w:rsidRPr="009B25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in his conference room</w:t>
      </w:r>
    </w:p>
    <w:p w:rsidR="009B259D" w:rsidRDefault="009B259D" w:rsidP="009B259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Believe purpose is to discuss recent article about a 3 year LSUSOM Branch Campus opening in Lafayette; </w:t>
      </w:r>
      <w:hyperlink r:id="rId7" w:history="1">
        <w:r w:rsidRPr="009B259D">
          <w:rPr>
            <w:rStyle w:val="Hyperlink"/>
            <w:rFonts w:ascii="Arial" w:hAnsi="Arial" w:cs="Arial"/>
            <w:sz w:val="24"/>
            <w:szCs w:val="24"/>
          </w:rPr>
          <w:t>Link to Lafayette Campus article</w:t>
        </w:r>
      </w:hyperlink>
    </w:p>
    <w:p w:rsidR="009B259D" w:rsidRDefault="009B259D" w:rsidP="009B259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Chancellor Hollier has begun “Vision Statement” meetings to create an environment with a  shared institutional vision from the janitors up to Chancellor himself</w:t>
      </w:r>
    </w:p>
    <w:p w:rsidR="00A04B08" w:rsidRDefault="009B259D" w:rsidP="009B259D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Includes all Vice-Chancellors (instituted by Mr. Pegues</w:t>
      </w:r>
      <w:r w:rsidR="00A04B08">
        <w:rPr>
          <w:rFonts w:ascii="Arial" w:hAnsi="Arial" w:cs="Arial"/>
          <w:sz w:val="24"/>
          <w:szCs w:val="24"/>
        </w:rPr>
        <w:t xml:space="preserve">), Mr. </w:t>
      </w:r>
      <w:proofErr w:type="spellStart"/>
      <w:r w:rsidR="00A04B08">
        <w:rPr>
          <w:rFonts w:ascii="Arial" w:hAnsi="Arial" w:cs="Arial"/>
          <w:sz w:val="24"/>
          <w:szCs w:val="24"/>
        </w:rPr>
        <w:t>Schroth</w:t>
      </w:r>
      <w:proofErr w:type="spellEnd"/>
      <w:r w:rsidR="00A04B08">
        <w:rPr>
          <w:rFonts w:ascii="Arial" w:hAnsi="Arial" w:cs="Arial"/>
          <w:sz w:val="24"/>
          <w:szCs w:val="24"/>
        </w:rPr>
        <w:t>, and Delegate Winsauer in his capacity as President of the Faculty Senate</w:t>
      </w:r>
    </w:p>
    <w:p w:rsidR="00A04B08" w:rsidRDefault="00A04B08" w:rsidP="00A04B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toward getting more real time crime alerts</w:t>
      </w:r>
    </w:p>
    <w:p w:rsidR="00A04B08" w:rsidRDefault="00A04B08" w:rsidP="00A04B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Senate is very engaged in the SACS-COC reaffirmation process</w:t>
      </w:r>
    </w:p>
    <w:p w:rsidR="00A04B08" w:rsidRDefault="00A04B08" w:rsidP="00A04B0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delegates are encouraged to fill out the facilities survey</w:t>
      </w:r>
    </w:p>
    <w:p w:rsidR="00A04B08" w:rsidRDefault="00A04B08" w:rsidP="00A04B0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Senate is very concerned about overall facilities safety</w:t>
      </w:r>
    </w:p>
    <w:p w:rsidR="00A04B08" w:rsidRDefault="00A04B08" w:rsidP="00A04B0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problems occurring in parking lot</w:t>
      </w:r>
    </w:p>
    <w:p w:rsidR="00A04B08" w:rsidRDefault="00A04B08" w:rsidP="00A04B08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theft to speeding to going wrong way on ramps</w:t>
      </w:r>
    </w:p>
    <w:p w:rsidR="00A04B08" w:rsidRDefault="00A04B08" w:rsidP="00A04B08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security does not have man power to enforce</w:t>
      </w:r>
    </w:p>
    <w:p w:rsidR="00A04B08" w:rsidRDefault="00A04B08" w:rsidP="00A04B08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security is asking that HSC citizens “see it AND say it”</w:t>
      </w:r>
    </w:p>
    <w:p w:rsidR="00A04B08" w:rsidRDefault="00A04B08" w:rsidP="00A04B08">
      <w:pPr>
        <w:pStyle w:val="ListParagraph"/>
        <w:numPr>
          <w:ilvl w:val="5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(license plate, vehicle description, etc.) then report all violations/incidents to nearest campus security officer for investigation</w:t>
      </w:r>
      <w:r>
        <w:rPr>
          <w:rFonts w:ascii="Arial" w:hAnsi="Arial" w:cs="Arial"/>
          <w:sz w:val="24"/>
          <w:szCs w:val="24"/>
        </w:rPr>
        <w:br/>
      </w:r>
    </w:p>
    <w:p w:rsidR="005F1EDE" w:rsidRDefault="005F1EDE" w:rsidP="005F1EDE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Invited Guest – </w:t>
      </w:r>
      <w:r>
        <w:rPr>
          <w:rFonts w:ascii="Arial" w:hAnsi="Arial" w:cs="Arial"/>
          <w:sz w:val="24"/>
          <w:szCs w:val="24"/>
        </w:rPr>
        <w:t>Dr. Janis Letourneau (Associate Dean for Faculty and Institutional Affairs)</w:t>
      </w:r>
    </w:p>
    <w:p w:rsidR="005F1EDE" w:rsidRDefault="005F1EDE" w:rsidP="005F1ED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</w:t>
      </w:r>
    </w:p>
    <w:p w:rsidR="005F35E0" w:rsidRDefault="005F35E0" w:rsidP="0022343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SOM Strategic Planning process is driven by faculty participation, as well as the participation of valued stakeholders (LSUHSC and externally).</w:t>
      </w:r>
    </w:p>
    <w:p w:rsidR="005F35E0" w:rsidRDefault="005F35E0" w:rsidP="0022343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particular strategic planning effort began in spring 2013 with the steering committee (workgroup leaders, some dean’s staff, and the dean). </w:t>
      </w:r>
    </w:p>
    <w:p w:rsidR="005F1EDE" w:rsidRPr="00223434" w:rsidRDefault="005F1EDE" w:rsidP="0022343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work groups were created and have been working on recommendations </w:t>
      </w:r>
      <w:r w:rsidR="005F35E0">
        <w:rPr>
          <w:rFonts w:ascii="Arial" w:hAnsi="Arial" w:cs="Arial"/>
          <w:sz w:val="24"/>
          <w:szCs w:val="24"/>
        </w:rPr>
        <w:t xml:space="preserve">since late summer/early fall 2013; </w:t>
      </w:r>
      <w:r w:rsidR="00223434">
        <w:rPr>
          <w:rFonts w:ascii="Arial" w:hAnsi="Arial" w:cs="Arial"/>
          <w:sz w:val="24"/>
          <w:szCs w:val="24"/>
        </w:rPr>
        <w:t xml:space="preserve">: </w:t>
      </w:r>
      <w:r w:rsidRPr="00223434">
        <w:rPr>
          <w:rFonts w:ascii="Arial" w:hAnsi="Arial" w:cs="Arial"/>
          <w:sz w:val="24"/>
          <w:szCs w:val="24"/>
        </w:rPr>
        <w:t>Research – led by Alistair Ramsay</w:t>
      </w:r>
      <w:r w:rsidR="00223434">
        <w:rPr>
          <w:rFonts w:ascii="Arial" w:hAnsi="Arial" w:cs="Arial"/>
          <w:sz w:val="24"/>
          <w:szCs w:val="24"/>
        </w:rPr>
        <w:t xml:space="preserve">, </w:t>
      </w:r>
      <w:r w:rsidRPr="00223434">
        <w:rPr>
          <w:rFonts w:ascii="Arial" w:hAnsi="Arial" w:cs="Arial"/>
          <w:sz w:val="24"/>
          <w:szCs w:val="24"/>
        </w:rPr>
        <w:t>Education – led by Richard DiCarlo</w:t>
      </w:r>
      <w:r w:rsidR="00223434">
        <w:rPr>
          <w:rFonts w:ascii="Arial" w:hAnsi="Arial" w:cs="Arial"/>
          <w:sz w:val="24"/>
          <w:szCs w:val="24"/>
        </w:rPr>
        <w:t xml:space="preserve">, </w:t>
      </w:r>
      <w:r w:rsidRPr="00223434">
        <w:rPr>
          <w:rFonts w:ascii="Arial" w:hAnsi="Arial" w:cs="Arial"/>
          <w:sz w:val="24"/>
          <w:szCs w:val="24"/>
        </w:rPr>
        <w:t>Faculty Development – led by Peter Winsauer</w:t>
      </w:r>
      <w:r w:rsidR="00223434">
        <w:rPr>
          <w:rFonts w:ascii="Arial" w:hAnsi="Arial" w:cs="Arial"/>
          <w:sz w:val="24"/>
          <w:szCs w:val="24"/>
        </w:rPr>
        <w:t xml:space="preserve">, </w:t>
      </w:r>
      <w:r w:rsidRPr="00223434">
        <w:rPr>
          <w:rFonts w:ascii="Arial" w:hAnsi="Arial" w:cs="Arial"/>
          <w:sz w:val="24"/>
          <w:szCs w:val="24"/>
        </w:rPr>
        <w:t xml:space="preserve">Clinical </w:t>
      </w:r>
      <w:r w:rsidR="00223434">
        <w:rPr>
          <w:rFonts w:ascii="Arial" w:hAnsi="Arial" w:cs="Arial"/>
          <w:sz w:val="24"/>
          <w:szCs w:val="24"/>
        </w:rPr>
        <w:t>Services</w:t>
      </w:r>
      <w:r w:rsidRPr="00223434">
        <w:rPr>
          <w:rFonts w:ascii="Arial" w:hAnsi="Arial" w:cs="Arial"/>
          <w:sz w:val="24"/>
          <w:szCs w:val="24"/>
        </w:rPr>
        <w:t xml:space="preserve"> – led by </w:t>
      </w:r>
      <w:proofErr w:type="spellStart"/>
      <w:r w:rsidRPr="00223434">
        <w:rPr>
          <w:rFonts w:ascii="Arial" w:hAnsi="Arial" w:cs="Arial"/>
          <w:sz w:val="24"/>
          <w:szCs w:val="24"/>
        </w:rPr>
        <w:t>Cathi</w:t>
      </w:r>
      <w:proofErr w:type="spellEnd"/>
      <w:r w:rsidRPr="00223434">
        <w:rPr>
          <w:rFonts w:ascii="Arial" w:hAnsi="Arial" w:cs="Arial"/>
          <w:sz w:val="24"/>
          <w:szCs w:val="24"/>
        </w:rPr>
        <w:t xml:space="preserve"> Fontenot</w:t>
      </w:r>
      <w:r w:rsidR="00223434">
        <w:rPr>
          <w:rFonts w:ascii="Arial" w:hAnsi="Arial" w:cs="Arial"/>
          <w:sz w:val="24"/>
          <w:szCs w:val="24"/>
        </w:rPr>
        <w:t xml:space="preserve">, </w:t>
      </w:r>
      <w:r w:rsidRPr="00223434">
        <w:rPr>
          <w:rFonts w:ascii="Arial" w:hAnsi="Arial" w:cs="Arial"/>
          <w:sz w:val="24"/>
          <w:szCs w:val="24"/>
        </w:rPr>
        <w:t>Diversity – led by Robert Maupin</w:t>
      </w:r>
      <w:r w:rsidR="00223434">
        <w:rPr>
          <w:rFonts w:ascii="Arial" w:hAnsi="Arial" w:cs="Arial"/>
          <w:sz w:val="24"/>
          <w:szCs w:val="24"/>
        </w:rPr>
        <w:t xml:space="preserve">, and </w:t>
      </w:r>
      <w:r w:rsidRPr="00223434">
        <w:rPr>
          <w:rFonts w:ascii="Arial" w:hAnsi="Arial" w:cs="Arial"/>
          <w:sz w:val="24"/>
          <w:szCs w:val="24"/>
        </w:rPr>
        <w:t>Communications – led by Patricia Molina</w:t>
      </w:r>
    </w:p>
    <w:p w:rsidR="005F1EDE" w:rsidRDefault="005F1EDE" w:rsidP="0022343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groups were led in an attempt to establish a succession plan for next Strategic Plan</w:t>
      </w:r>
    </w:p>
    <w:p w:rsidR="005F1EDE" w:rsidRDefault="005F1EDE" w:rsidP="0022343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work group had a representative from the Faculty Assembly and representation from the regional campuses</w:t>
      </w:r>
    </w:p>
    <w:p w:rsidR="00223434" w:rsidRDefault="005F1EDE" w:rsidP="0022343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group process</w:t>
      </w:r>
      <w:r w:rsidR="00DE7938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and procedures were at the discretion of the group leader</w:t>
      </w:r>
    </w:p>
    <w:p w:rsidR="00223434" w:rsidRDefault="00223434" w:rsidP="00C84E9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have been received from all work groups</w:t>
      </w:r>
      <w:r w:rsidR="005F35E0">
        <w:rPr>
          <w:rFonts w:ascii="Arial" w:hAnsi="Arial" w:cs="Arial"/>
          <w:sz w:val="24"/>
          <w:szCs w:val="24"/>
        </w:rPr>
        <w:t xml:space="preserve"> -</w:t>
      </w:r>
      <w:r w:rsidRPr="00C84E97">
        <w:rPr>
          <w:rFonts w:ascii="Arial" w:hAnsi="Arial" w:cs="Arial"/>
          <w:sz w:val="24"/>
          <w:szCs w:val="24"/>
        </w:rPr>
        <w:t>Deans Nelson, Letourneau, and Backes are working to distill these reports</w:t>
      </w:r>
      <w:r w:rsidR="005F35E0">
        <w:rPr>
          <w:rFonts w:ascii="Arial" w:hAnsi="Arial" w:cs="Arial"/>
          <w:sz w:val="24"/>
          <w:szCs w:val="24"/>
        </w:rPr>
        <w:t xml:space="preserve"> with a final plan almost ready (for SACS – COS and to conform with LCME requirements) </w:t>
      </w:r>
    </w:p>
    <w:p w:rsidR="005F35E0" w:rsidRDefault="005F35E0" w:rsidP="00C84E9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re-ordering and re-working of priorities has been done with diversity receiving greater emphasis and clinical practice issues less emphasis. </w:t>
      </w:r>
    </w:p>
    <w:p w:rsidR="005F35E0" w:rsidRPr="00C84E97" w:rsidRDefault="005F35E0" w:rsidP="005F35E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convene a Committee on Committees to charge specific Standing Committees of the LSUHSC-NO with implementation of the goals of the Strategic Plan</w:t>
      </w:r>
    </w:p>
    <w:p w:rsidR="00223434" w:rsidRDefault="005F35E0" w:rsidP="00C84E97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 changes to t</w:t>
      </w:r>
      <w:r w:rsidR="00223434" w:rsidRPr="005F35E0">
        <w:rPr>
          <w:rFonts w:ascii="Arial" w:hAnsi="Arial" w:cs="Arial"/>
          <w:sz w:val="24"/>
          <w:szCs w:val="24"/>
        </w:rPr>
        <w:t>he Mission Statement of the School of Medicine</w:t>
      </w:r>
      <w:r>
        <w:rPr>
          <w:rFonts w:ascii="Arial" w:hAnsi="Arial" w:cs="Arial"/>
          <w:sz w:val="24"/>
          <w:szCs w:val="24"/>
        </w:rPr>
        <w:t xml:space="preserve"> have been </w:t>
      </w:r>
      <w:r w:rsidR="00223434" w:rsidRPr="005F35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proposed </w:t>
      </w:r>
    </w:p>
    <w:p w:rsidR="00223434" w:rsidRDefault="00223434" w:rsidP="00223434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to Faculty Assembly for comments</w:t>
      </w:r>
    </w:p>
    <w:p w:rsidR="00223434" w:rsidRDefault="00223434" w:rsidP="0022343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Letourneau hopes to distribute the Strategic Plan before the General Faculty Meeting in September </w:t>
      </w:r>
    </w:p>
    <w:p w:rsidR="008B23F3" w:rsidRDefault="008B23F3" w:rsidP="008B23F3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Letourneau also encouraged the delegates to help disseminate and communicate information about the Strategic Plan to the Faculty</w:t>
      </w:r>
    </w:p>
    <w:p w:rsidR="008B23F3" w:rsidRDefault="008B23F3" w:rsidP="008B23F3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is “one of the reasons we were elected”</w:t>
      </w:r>
    </w:p>
    <w:p w:rsidR="00223434" w:rsidRDefault="00223434" w:rsidP="00223434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Chancellor Moerschbaecher has agreed to the Plan in concept </w:t>
      </w:r>
    </w:p>
    <w:p w:rsidR="00C31EF4" w:rsidRDefault="00C31EF4" w:rsidP="00C84E97">
      <w:pPr>
        <w:pStyle w:val="ListParagraph"/>
        <w:spacing w:after="0"/>
        <w:ind w:left="2880"/>
        <w:rPr>
          <w:rFonts w:ascii="Arial" w:hAnsi="Arial" w:cs="Arial"/>
          <w:sz w:val="24"/>
          <w:szCs w:val="24"/>
        </w:rPr>
      </w:pPr>
    </w:p>
    <w:p w:rsidR="00C31EF4" w:rsidRPr="00C31EF4" w:rsidRDefault="00C31EF4" w:rsidP="00C31EF4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How is the Dean deciding on which aspects of the Work Group recommendations will be pushed forward and prioritized?</w:t>
      </w:r>
    </w:p>
    <w:p w:rsidR="00C31EF4" w:rsidRPr="00C31EF4" w:rsidRDefault="00C31EF4" w:rsidP="00C31EF4">
      <w:pPr>
        <w:pStyle w:val="ListParagraph"/>
        <w:numPr>
          <w:ilvl w:val="2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It is the responsibility of the Work Group Leaders to put forth the most important initiative for the Dean to consider</w:t>
      </w:r>
    </w:p>
    <w:p w:rsidR="00C31EF4" w:rsidRPr="00C31EF4" w:rsidRDefault="00C31EF4" w:rsidP="00C31EF4">
      <w:pPr>
        <w:pStyle w:val="ListParagraph"/>
        <w:numPr>
          <w:ilvl w:val="2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Dean wants</w:t>
      </w:r>
      <w:r w:rsidR="005F35E0">
        <w:rPr>
          <w:rFonts w:ascii="Arial" w:hAnsi="Arial" w:cs="Arial"/>
          <w:i/>
          <w:sz w:val="24"/>
          <w:szCs w:val="24"/>
        </w:rPr>
        <w:t xml:space="preserve"> both </w:t>
      </w:r>
      <w:r>
        <w:rPr>
          <w:rFonts w:ascii="Arial" w:hAnsi="Arial" w:cs="Arial"/>
          <w:i/>
          <w:sz w:val="24"/>
          <w:szCs w:val="24"/>
        </w:rPr>
        <w:t xml:space="preserve"> “quick wins” and truly attainable</w:t>
      </w:r>
      <w:r w:rsidR="005F35E0">
        <w:rPr>
          <w:rFonts w:ascii="Arial" w:hAnsi="Arial" w:cs="Arial"/>
          <w:i/>
          <w:sz w:val="24"/>
          <w:szCs w:val="24"/>
        </w:rPr>
        <w:t xml:space="preserve"> longer term </w:t>
      </w:r>
      <w:r>
        <w:rPr>
          <w:rFonts w:ascii="Arial" w:hAnsi="Arial" w:cs="Arial"/>
          <w:i/>
          <w:sz w:val="24"/>
          <w:szCs w:val="24"/>
        </w:rPr>
        <w:t xml:space="preserve"> initiatives, i.e. cost is a factor in the current environment</w:t>
      </w:r>
      <w:r w:rsidR="00C84E97">
        <w:rPr>
          <w:rFonts w:ascii="Arial" w:hAnsi="Arial" w:cs="Arial"/>
          <w:i/>
          <w:sz w:val="24"/>
          <w:szCs w:val="24"/>
        </w:rPr>
        <w:br/>
      </w:r>
    </w:p>
    <w:p w:rsidR="00C31EF4" w:rsidRDefault="00C31EF4" w:rsidP="00C31EF4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Accreditation (LCME &amp; ACGME)</w:t>
      </w:r>
    </w:p>
    <w:p w:rsidR="00C31EF4" w:rsidRDefault="00C31EF4" w:rsidP="00C31EF4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focus is protection of student</w:t>
      </w:r>
      <w:r w:rsidR="00606478">
        <w:rPr>
          <w:rFonts w:ascii="Arial" w:hAnsi="Arial" w:cs="Arial"/>
          <w:sz w:val="24"/>
          <w:szCs w:val="24"/>
        </w:rPr>
        <w:t>/resident</w:t>
      </w:r>
      <w:r>
        <w:rPr>
          <w:rFonts w:ascii="Arial" w:hAnsi="Arial" w:cs="Arial"/>
          <w:sz w:val="24"/>
          <w:szCs w:val="24"/>
        </w:rPr>
        <w:t xml:space="preserve"> learning above all else</w:t>
      </w:r>
    </w:p>
    <w:p w:rsidR="00C31EF4" w:rsidRDefault="00C31EF4" w:rsidP="00C31EF4">
      <w:pPr>
        <w:pStyle w:val="ListParagraph"/>
        <w:numPr>
          <w:ilvl w:val="3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we adapted well to our new environment?</w:t>
      </w:r>
    </w:p>
    <w:p w:rsidR="00C31EF4" w:rsidRDefault="00C31EF4" w:rsidP="00C31EF4">
      <w:pPr>
        <w:pStyle w:val="ListParagraph"/>
        <w:numPr>
          <w:ilvl w:val="3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we continued to provide a healthy scholarly environment for our learners?</w:t>
      </w:r>
    </w:p>
    <w:p w:rsidR="00C31EF4" w:rsidRDefault="00C31EF4" w:rsidP="00C31EF4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Looking for </w:t>
      </w:r>
      <w:r w:rsidR="003E6A29">
        <w:rPr>
          <w:rFonts w:ascii="Arial" w:hAnsi="Arial" w:cs="Arial"/>
          <w:sz w:val="24"/>
          <w:szCs w:val="24"/>
        </w:rPr>
        <w:t>Clerkships</w:t>
      </w:r>
      <w:bookmarkStart w:id="0" w:name="_GoBack"/>
      <w:bookmarkEnd w:id="0"/>
      <w:r w:rsidR="00606478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Residencies and Fellowships grounded in scholarship NOT service</w:t>
      </w:r>
    </w:p>
    <w:p w:rsidR="00C31EF4" w:rsidRDefault="00C31EF4" w:rsidP="00C84E97">
      <w:pPr>
        <w:pStyle w:val="ListParagraph"/>
        <w:numPr>
          <w:ilvl w:val="3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33-35% </w:t>
      </w:r>
      <w:r w:rsidR="00606478">
        <w:rPr>
          <w:rFonts w:ascii="Arial" w:hAnsi="Arial" w:cs="Arial"/>
          <w:sz w:val="24"/>
          <w:szCs w:val="24"/>
        </w:rPr>
        <w:t xml:space="preserve">medical schools are operating under LCME adverse action (short cycle review or probation) </w:t>
      </w:r>
    </w:p>
    <w:p w:rsidR="003C41FA" w:rsidRDefault="003C41FA" w:rsidP="00C84E97">
      <w:pPr>
        <w:pStyle w:val="ListParagraph"/>
        <w:spacing w:after="0"/>
        <w:ind w:left="2347"/>
        <w:rPr>
          <w:rFonts w:ascii="Arial" w:hAnsi="Arial" w:cs="Arial"/>
          <w:sz w:val="24"/>
          <w:szCs w:val="24"/>
        </w:rPr>
      </w:pPr>
    </w:p>
    <w:p w:rsidR="003C41FA" w:rsidRDefault="003C41FA" w:rsidP="003C41FA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Hospital</w:t>
      </w:r>
    </w:p>
    <w:p w:rsidR="003C41FA" w:rsidRDefault="003C41FA" w:rsidP="003C41F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no definite plan on which services will go into</w:t>
      </w:r>
      <w:r w:rsidR="00606478">
        <w:rPr>
          <w:rFonts w:ascii="Arial" w:hAnsi="Arial" w:cs="Arial"/>
          <w:sz w:val="24"/>
          <w:szCs w:val="24"/>
        </w:rPr>
        <w:t xml:space="preserve"> or be configured within </w:t>
      </w:r>
      <w:r>
        <w:rPr>
          <w:rFonts w:ascii="Arial" w:hAnsi="Arial" w:cs="Arial"/>
          <w:sz w:val="24"/>
          <w:szCs w:val="24"/>
        </w:rPr>
        <w:t xml:space="preserve"> the new hospital</w:t>
      </w:r>
    </w:p>
    <w:p w:rsidR="003C41FA" w:rsidRDefault="003C41FA" w:rsidP="003C41F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approved CMS funding for Bogalusa, Lafayette, Lake Charles, our New Orleans partnerships; only Baton Rouge (Our Lady of the Lake) has been approved</w:t>
      </w:r>
      <w:r w:rsidR="00606478">
        <w:rPr>
          <w:rFonts w:ascii="Arial" w:hAnsi="Arial" w:cs="Arial"/>
          <w:sz w:val="24"/>
          <w:szCs w:val="24"/>
        </w:rPr>
        <w:t>; frequent meetings are taking place</w:t>
      </w:r>
    </w:p>
    <w:p w:rsidR="003C41FA" w:rsidRDefault="003C41FA" w:rsidP="003C41F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search will be reopened for the Chief Medical Officer of the LCMC</w:t>
      </w:r>
    </w:p>
    <w:p w:rsidR="003C41FA" w:rsidRDefault="003C41FA" w:rsidP="003C41FA">
      <w:pPr>
        <w:pStyle w:val="ListParagraph"/>
        <w:numPr>
          <w:ilvl w:val="3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Desire for a strong academic candidate to lead a true academic medical center</w:t>
      </w:r>
    </w:p>
    <w:p w:rsidR="003C41FA" w:rsidRDefault="003C41FA" w:rsidP="003C41F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 maintains 1 non-voting position on the U</w:t>
      </w:r>
      <w:r w:rsidR="0060647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CMC Board</w:t>
      </w:r>
    </w:p>
    <w:p w:rsidR="003C41FA" w:rsidRDefault="003C41FA" w:rsidP="003C41FA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 maintains 1 voting position on the LCMC Board</w:t>
      </w:r>
    </w:p>
    <w:p w:rsidR="003C41FA" w:rsidRDefault="00606478" w:rsidP="00C84E97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ILH Medical Staff/MEC s</w:t>
      </w:r>
      <w:r w:rsidR="003C41FA">
        <w:rPr>
          <w:rFonts w:ascii="Arial" w:hAnsi="Arial" w:cs="Arial"/>
          <w:sz w:val="24"/>
          <w:szCs w:val="24"/>
        </w:rPr>
        <w:t xml:space="preserve">till </w:t>
      </w:r>
      <w:r>
        <w:rPr>
          <w:rFonts w:ascii="Arial" w:hAnsi="Arial" w:cs="Arial"/>
          <w:sz w:val="24"/>
          <w:szCs w:val="24"/>
        </w:rPr>
        <w:t>working on a conflict resolution process for leadership groups with ILH administration and UMCMC board</w:t>
      </w:r>
    </w:p>
    <w:p w:rsidR="00606478" w:rsidRDefault="008B23F3" w:rsidP="00606478">
      <w:pPr>
        <w:pStyle w:val="ListParagraph"/>
        <w:numPr>
          <w:ilvl w:val="3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is hopeful but not confident</w:t>
      </w:r>
      <w:r w:rsidR="00606478">
        <w:rPr>
          <w:rFonts w:ascii="Arial" w:hAnsi="Arial" w:cs="Arial"/>
          <w:sz w:val="24"/>
          <w:szCs w:val="24"/>
        </w:rPr>
        <w:t xml:space="preserve"> that a process document can be presented for med staff meeting in October</w:t>
      </w:r>
    </w:p>
    <w:p w:rsidR="008B23F3" w:rsidRPr="00C84E97" w:rsidRDefault="00606478" w:rsidP="00C84E97">
      <w:pPr>
        <w:pStyle w:val="ListParagraph"/>
        <w:numPr>
          <w:ilvl w:val="3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noted that there is strong unity of the medical staff on this matter</w:t>
      </w:r>
      <w:r w:rsidR="008B23F3" w:rsidRPr="00C84E97">
        <w:rPr>
          <w:rFonts w:ascii="Arial" w:hAnsi="Arial" w:cs="Arial"/>
          <w:sz w:val="24"/>
          <w:szCs w:val="24"/>
        </w:rPr>
        <w:br/>
      </w:r>
    </w:p>
    <w:p w:rsidR="008B23F3" w:rsidRPr="008B23F3" w:rsidRDefault="008B23F3" w:rsidP="008B23F3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i/>
          <w:sz w:val="24"/>
          <w:szCs w:val="24"/>
        </w:rPr>
      </w:pPr>
      <w:r w:rsidRPr="008B23F3">
        <w:rPr>
          <w:rFonts w:ascii="Arial" w:hAnsi="Arial" w:cs="Arial"/>
          <w:i/>
          <w:sz w:val="24"/>
          <w:szCs w:val="24"/>
        </w:rPr>
        <w:t>Who will get the current LSU buildings (ILH, MOB, etc.) once they are vacated for the new hospital?</w:t>
      </w:r>
    </w:p>
    <w:p w:rsidR="008B23F3" w:rsidRPr="008B23F3" w:rsidRDefault="008B23F3" w:rsidP="008B23F3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i/>
          <w:sz w:val="24"/>
          <w:szCs w:val="24"/>
        </w:rPr>
      </w:pPr>
      <w:r w:rsidRPr="008B23F3">
        <w:rPr>
          <w:rFonts w:ascii="Arial" w:hAnsi="Arial" w:cs="Arial"/>
          <w:i/>
          <w:sz w:val="24"/>
          <w:szCs w:val="24"/>
        </w:rPr>
        <w:t>Currently unknown. It will not revert to Children’s Hospital, it may revert to the LSU</w:t>
      </w:r>
    </w:p>
    <w:p w:rsidR="00026CD7" w:rsidRPr="008B23F3" w:rsidRDefault="008B23F3" w:rsidP="008B23F3">
      <w:pPr>
        <w:pStyle w:val="ListParagraph"/>
        <w:numPr>
          <w:ilvl w:val="2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8B23F3">
        <w:rPr>
          <w:rFonts w:ascii="Arial" w:hAnsi="Arial" w:cs="Arial"/>
          <w:i/>
          <w:sz w:val="24"/>
          <w:szCs w:val="24"/>
        </w:rPr>
        <w:t>If reverted to LSU there is a possibility for use as private offices and</w:t>
      </w:r>
      <w:r w:rsidR="00606478">
        <w:rPr>
          <w:rFonts w:ascii="Arial" w:hAnsi="Arial" w:cs="Arial"/>
          <w:i/>
          <w:sz w:val="24"/>
          <w:szCs w:val="24"/>
        </w:rPr>
        <w:t>/or</w:t>
      </w:r>
      <w:r w:rsidRPr="008B23F3">
        <w:rPr>
          <w:rFonts w:ascii="Arial" w:hAnsi="Arial" w:cs="Arial"/>
          <w:i/>
          <w:sz w:val="24"/>
          <w:szCs w:val="24"/>
        </w:rPr>
        <w:t xml:space="preserve"> a Diagnostic and Treatment Center</w:t>
      </w:r>
      <w:r>
        <w:rPr>
          <w:rFonts w:ascii="Arial" w:hAnsi="Arial" w:cs="Arial"/>
          <w:sz w:val="24"/>
          <w:szCs w:val="24"/>
        </w:rPr>
        <w:t xml:space="preserve"> </w:t>
      </w:r>
      <w:r w:rsidR="00E237E6" w:rsidRPr="008B23F3">
        <w:rPr>
          <w:rFonts w:ascii="Arial" w:hAnsi="Arial" w:cs="Arial"/>
          <w:sz w:val="24"/>
          <w:szCs w:val="24"/>
        </w:rPr>
        <w:br/>
      </w:r>
    </w:p>
    <w:p w:rsidR="008B23F3" w:rsidRDefault="008B23F3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Unfinished Business:</w:t>
      </w:r>
    </w:p>
    <w:p w:rsidR="00054493" w:rsidRPr="00054493" w:rsidRDefault="00054493" w:rsidP="008B23F3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Clinical </w:t>
      </w:r>
      <w:r w:rsidR="008B23F3">
        <w:rPr>
          <w:rFonts w:ascii="Arial" w:hAnsi="Arial" w:cs="Arial"/>
          <w:sz w:val="24"/>
          <w:szCs w:val="24"/>
        </w:rPr>
        <w:t xml:space="preserve">Faculty email signatures </w:t>
      </w:r>
      <w:r>
        <w:rPr>
          <w:rFonts w:ascii="Arial" w:hAnsi="Arial" w:cs="Arial"/>
          <w:sz w:val="24"/>
          <w:szCs w:val="24"/>
        </w:rPr>
        <w:t xml:space="preserve">and confidentiality statements </w:t>
      </w:r>
      <w:r w:rsidR="008B23F3">
        <w:rPr>
          <w:rFonts w:ascii="Arial" w:hAnsi="Arial" w:cs="Arial"/>
          <w:sz w:val="24"/>
          <w:szCs w:val="24"/>
        </w:rPr>
        <w:t xml:space="preserve">remain </w:t>
      </w:r>
      <w:r>
        <w:rPr>
          <w:rFonts w:ascii="Arial" w:hAnsi="Arial" w:cs="Arial"/>
          <w:sz w:val="24"/>
          <w:szCs w:val="24"/>
        </w:rPr>
        <w:t>cryptic</w:t>
      </w:r>
      <w:r w:rsidR="008B23F3">
        <w:rPr>
          <w:rFonts w:ascii="Arial" w:hAnsi="Arial" w:cs="Arial"/>
          <w:sz w:val="24"/>
          <w:szCs w:val="24"/>
        </w:rPr>
        <w:t xml:space="preserve"> and almost random in their assignment</w:t>
      </w:r>
    </w:p>
    <w:p w:rsidR="008B23F3" w:rsidRDefault="00054493" w:rsidP="00054493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 Delacroix has yet to get a response for the institutional group in charge</w:t>
      </w:r>
      <w:r>
        <w:rPr>
          <w:rFonts w:ascii="Arial" w:hAnsi="Arial" w:cs="Arial"/>
          <w:sz w:val="24"/>
          <w:szCs w:val="24"/>
        </w:rPr>
        <w:br/>
      </w:r>
    </w:p>
    <w:p w:rsidR="004B796D" w:rsidRDefault="000051B6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4B796D">
        <w:rPr>
          <w:rFonts w:ascii="Arial" w:hAnsi="Arial" w:cs="Arial"/>
          <w:b/>
          <w:sz w:val="24"/>
          <w:szCs w:val="24"/>
        </w:rPr>
        <w:t xml:space="preserve"> Business:</w:t>
      </w:r>
    </w:p>
    <w:p w:rsidR="008B23F3" w:rsidRDefault="008B23F3" w:rsidP="008B23F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Holman asked delegates to review the bylaws for possible revision, with special regard to appropriate representation of the faculty</w:t>
      </w:r>
    </w:p>
    <w:p w:rsidR="00054493" w:rsidRDefault="008B23F3" w:rsidP="008B23F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Holman asked for ideas to increase the visibility of the assembly and increase reciprocal communication with the Faculty</w:t>
      </w:r>
    </w:p>
    <w:p w:rsidR="00054493" w:rsidRDefault="00054493" w:rsidP="008B23F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Social Media Policy was approved for the School of Medicine and will be available on the Assembly website</w:t>
      </w:r>
    </w:p>
    <w:p w:rsidR="00ED17E8" w:rsidRPr="007A2B43" w:rsidRDefault="00054493" w:rsidP="008B23F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Interprofessional Education slogan and image was approved for the Quality Enhancement Plan</w:t>
      </w:r>
      <w:r w:rsidR="00B80C7A" w:rsidRPr="00B80C7A">
        <w:rPr>
          <w:rFonts w:ascii="Arial" w:hAnsi="Arial" w:cs="Arial"/>
          <w:sz w:val="24"/>
          <w:szCs w:val="24"/>
        </w:rPr>
        <w:br/>
      </w:r>
    </w:p>
    <w:p w:rsidR="00ED17E8" w:rsidRPr="00ED17E8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432495">
        <w:rPr>
          <w:rFonts w:ascii="Arial" w:hAnsi="Arial" w:cs="Arial"/>
          <w:sz w:val="24"/>
          <w:szCs w:val="24"/>
        </w:rPr>
        <w:t>5:</w:t>
      </w:r>
      <w:r w:rsidR="00054493">
        <w:rPr>
          <w:rFonts w:ascii="Arial" w:hAnsi="Arial" w:cs="Arial"/>
          <w:sz w:val="24"/>
          <w:szCs w:val="24"/>
        </w:rPr>
        <w:t>34</w:t>
      </w:r>
    </w:p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Jason C Mussell</w:t>
      </w:r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23" w:rsidRDefault="00510A23" w:rsidP="00634D63">
      <w:pPr>
        <w:spacing w:after="0" w:line="240" w:lineRule="auto"/>
      </w:pPr>
      <w:r>
        <w:separator/>
      </w:r>
    </w:p>
  </w:endnote>
  <w:endnote w:type="continuationSeparator" w:id="0">
    <w:p w:rsidR="00510A23" w:rsidRDefault="00510A23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35E0" w:rsidRDefault="005F35E0">
            <w:pPr>
              <w:pStyle w:val="Footer"/>
              <w:jc w:val="center"/>
            </w:pPr>
            <w:r>
              <w:t xml:space="preserve">Page </w:t>
            </w:r>
            <w:r w:rsidR="004850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85017">
              <w:rPr>
                <w:b/>
                <w:bCs/>
                <w:sz w:val="24"/>
                <w:szCs w:val="24"/>
              </w:rPr>
              <w:fldChar w:fldCharType="separate"/>
            </w:r>
            <w:r w:rsidR="003E6A29">
              <w:rPr>
                <w:b/>
                <w:bCs/>
                <w:noProof/>
              </w:rPr>
              <w:t>7</w:t>
            </w:r>
            <w:r w:rsidR="004850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850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85017">
              <w:rPr>
                <w:b/>
                <w:bCs/>
                <w:sz w:val="24"/>
                <w:szCs w:val="24"/>
              </w:rPr>
              <w:fldChar w:fldCharType="separate"/>
            </w:r>
            <w:r w:rsidR="003E6A29">
              <w:rPr>
                <w:b/>
                <w:bCs/>
                <w:noProof/>
              </w:rPr>
              <w:t>7</w:t>
            </w:r>
            <w:r w:rsidR="004850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35E0" w:rsidRDefault="005F3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23" w:rsidRDefault="00510A23" w:rsidP="00634D63">
      <w:pPr>
        <w:spacing w:after="0" w:line="240" w:lineRule="auto"/>
      </w:pPr>
      <w:r>
        <w:separator/>
      </w:r>
    </w:p>
  </w:footnote>
  <w:footnote w:type="continuationSeparator" w:id="0">
    <w:p w:rsidR="00510A23" w:rsidRDefault="00510A23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4ADB"/>
    <w:multiLevelType w:val="hybridMultilevel"/>
    <w:tmpl w:val="0AC471A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966D6C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957"/>
    <w:multiLevelType w:val="hybridMultilevel"/>
    <w:tmpl w:val="AF5C13AA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44D0"/>
    <w:multiLevelType w:val="hybridMultilevel"/>
    <w:tmpl w:val="471C6BF6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805B1"/>
    <w:multiLevelType w:val="hybridMultilevel"/>
    <w:tmpl w:val="FC68D09C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23D27"/>
    <w:multiLevelType w:val="hybridMultilevel"/>
    <w:tmpl w:val="9EE6765A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2335"/>
    <w:multiLevelType w:val="hybridMultilevel"/>
    <w:tmpl w:val="A77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B6D02"/>
    <w:multiLevelType w:val="hybridMultilevel"/>
    <w:tmpl w:val="4B34845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22E79"/>
    <w:multiLevelType w:val="hybridMultilevel"/>
    <w:tmpl w:val="3AE61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79D4AB9"/>
    <w:multiLevelType w:val="hybridMultilevel"/>
    <w:tmpl w:val="C4F6959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B2B34"/>
    <w:multiLevelType w:val="hybridMultilevel"/>
    <w:tmpl w:val="4734E80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E41A2"/>
    <w:multiLevelType w:val="hybridMultilevel"/>
    <w:tmpl w:val="3DD21B48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045FA"/>
    <w:multiLevelType w:val="hybridMultilevel"/>
    <w:tmpl w:val="BAFAC13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0374D"/>
    <w:multiLevelType w:val="hybridMultilevel"/>
    <w:tmpl w:val="618A3E7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lvl w:ilvl="0" w:tplc="A38A5E5C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AFE4F8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6"/>
    <w:rsid w:val="0000234B"/>
    <w:rsid w:val="00003DD4"/>
    <w:rsid w:val="000051B6"/>
    <w:rsid w:val="000251F4"/>
    <w:rsid w:val="000261BB"/>
    <w:rsid w:val="00026CD7"/>
    <w:rsid w:val="00054493"/>
    <w:rsid w:val="0007067A"/>
    <w:rsid w:val="0008443B"/>
    <w:rsid w:val="000A2844"/>
    <w:rsid w:val="000D7CC5"/>
    <w:rsid w:val="001341B7"/>
    <w:rsid w:val="00143C64"/>
    <w:rsid w:val="001541B5"/>
    <w:rsid w:val="0016036A"/>
    <w:rsid w:val="001929E1"/>
    <w:rsid w:val="001B7EB9"/>
    <w:rsid w:val="001C7F01"/>
    <w:rsid w:val="001D1B5D"/>
    <w:rsid w:val="001D4BB0"/>
    <w:rsid w:val="00223434"/>
    <w:rsid w:val="002242E9"/>
    <w:rsid w:val="002263D1"/>
    <w:rsid w:val="00246F23"/>
    <w:rsid w:val="002560CE"/>
    <w:rsid w:val="002B51A1"/>
    <w:rsid w:val="002D13AD"/>
    <w:rsid w:val="003044A5"/>
    <w:rsid w:val="0031709F"/>
    <w:rsid w:val="00320C5C"/>
    <w:rsid w:val="00334BEC"/>
    <w:rsid w:val="003635C7"/>
    <w:rsid w:val="003A08DC"/>
    <w:rsid w:val="003A7A05"/>
    <w:rsid w:val="003B7EA9"/>
    <w:rsid w:val="003C41FA"/>
    <w:rsid w:val="003E6A29"/>
    <w:rsid w:val="003F1A7D"/>
    <w:rsid w:val="00432495"/>
    <w:rsid w:val="00473C9A"/>
    <w:rsid w:val="00485017"/>
    <w:rsid w:val="00492803"/>
    <w:rsid w:val="004A5DB6"/>
    <w:rsid w:val="004B796D"/>
    <w:rsid w:val="004C1060"/>
    <w:rsid w:val="004D092A"/>
    <w:rsid w:val="00505208"/>
    <w:rsid w:val="00510A23"/>
    <w:rsid w:val="00517CBF"/>
    <w:rsid w:val="00525F5E"/>
    <w:rsid w:val="005268C2"/>
    <w:rsid w:val="0053768C"/>
    <w:rsid w:val="0057169A"/>
    <w:rsid w:val="005C2C0C"/>
    <w:rsid w:val="005C7D72"/>
    <w:rsid w:val="005F1EDE"/>
    <w:rsid w:val="005F35E0"/>
    <w:rsid w:val="00606478"/>
    <w:rsid w:val="00622C22"/>
    <w:rsid w:val="00634D63"/>
    <w:rsid w:val="00637741"/>
    <w:rsid w:val="00643C58"/>
    <w:rsid w:val="00690874"/>
    <w:rsid w:val="006D3F94"/>
    <w:rsid w:val="006E6962"/>
    <w:rsid w:val="00701DEE"/>
    <w:rsid w:val="00715081"/>
    <w:rsid w:val="00720128"/>
    <w:rsid w:val="0075587F"/>
    <w:rsid w:val="00761851"/>
    <w:rsid w:val="00771CE5"/>
    <w:rsid w:val="00777C72"/>
    <w:rsid w:val="007A2B43"/>
    <w:rsid w:val="007A7CF6"/>
    <w:rsid w:val="007C536A"/>
    <w:rsid w:val="007C737E"/>
    <w:rsid w:val="007E55DE"/>
    <w:rsid w:val="007F744B"/>
    <w:rsid w:val="008139A9"/>
    <w:rsid w:val="008149EC"/>
    <w:rsid w:val="00842C2D"/>
    <w:rsid w:val="0085151C"/>
    <w:rsid w:val="008B23F3"/>
    <w:rsid w:val="008B7C69"/>
    <w:rsid w:val="0090339D"/>
    <w:rsid w:val="00914940"/>
    <w:rsid w:val="009551E5"/>
    <w:rsid w:val="00973F25"/>
    <w:rsid w:val="009B259D"/>
    <w:rsid w:val="009C2633"/>
    <w:rsid w:val="009D43CC"/>
    <w:rsid w:val="00A04B08"/>
    <w:rsid w:val="00A37784"/>
    <w:rsid w:val="00A517C4"/>
    <w:rsid w:val="00A81BAE"/>
    <w:rsid w:val="00AB7C7E"/>
    <w:rsid w:val="00B55007"/>
    <w:rsid w:val="00B80C7A"/>
    <w:rsid w:val="00BB56B3"/>
    <w:rsid w:val="00BC37ED"/>
    <w:rsid w:val="00BE2C4D"/>
    <w:rsid w:val="00BE3D6B"/>
    <w:rsid w:val="00C06B7C"/>
    <w:rsid w:val="00C31EF4"/>
    <w:rsid w:val="00C43C90"/>
    <w:rsid w:val="00C47E00"/>
    <w:rsid w:val="00C84E97"/>
    <w:rsid w:val="00C90520"/>
    <w:rsid w:val="00CA56F8"/>
    <w:rsid w:val="00CC0C5D"/>
    <w:rsid w:val="00D239F6"/>
    <w:rsid w:val="00D65C1B"/>
    <w:rsid w:val="00D83A78"/>
    <w:rsid w:val="00D92DE5"/>
    <w:rsid w:val="00DB233F"/>
    <w:rsid w:val="00DD28FC"/>
    <w:rsid w:val="00DE7938"/>
    <w:rsid w:val="00E237E6"/>
    <w:rsid w:val="00E33DA1"/>
    <w:rsid w:val="00E4098A"/>
    <w:rsid w:val="00E449B3"/>
    <w:rsid w:val="00EB2185"/>
    <w:rsid w:val="00EC0280"/>
    <w:rsid w:val="00ED17E8"/>
    <w:rsid w:val="00ED249B"/>
    <w:rsid w:val="00EF6AD0"/>
    <w:rsid w:val="00F86DAC"/>
    <w:rsid w:val="00FD3E39"/>
    <w:rsid w:val="00FE5FF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2C662-D340-4977-B60C-73DBB5E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headvocate.com/news/9920647-123/lsu-lafayette-in-talks-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Mussell, Jason C.</dc:creator>
  <cp:keywords/>
  <dc:description/>
  <cp:lastModifiedBy>Mussell, Jason C.</cp:lastModifiedBy>
  <cp:revision>3</cp:revision>
  <cp:lastPrinted>2014-09-04T18:14:00Z</cp:lastPrinted>
  <dcterms:created xsi:type="dcterms:W3CDTF">2014-09-02T17:37:00Z</dcterms:created>
  <dcterms:modified xsi:type="dcterms:W3CDTF">2014-09-04T18:17:00Z</dcterms:modified>
</cp:coreProperties>
</file>