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2BF0024E" w:rsidR="00D239F6" w:rsidRDefault="00595858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4, 2016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3AC4FDB3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7726BD">
        <w:rPr>
          <w:rFonts w:ascii="Arial" w:hAnsi="Arial" w:cs="Arial"/>
          <w:sz w:val="24"/>
          <w:szCs w:val="24"/>
        </w:rPr>
        <w:t>L. Engel</w:t>
      </w:r>
      <w:r w:rsidR="007951EC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called the regular meeting of the LSUH-NO-S</w:t>
      </w:r>
      <w:r w:rsidR="0079741B">
        <w:rPr>
          <w:rFonts w:ascii="Arial" w:hAnsi="Arial" w:cs="Arial"/>
          <w:sz w:val="24"/>
          <w:szCs w:val="24"/>
        </w:rPr>
        <w:t>OM F</w:t>
      </w:r>
      <w:r w:rsidR="005B2BD3">
        <w:rPr>
          <w:rFonts w:ascii="Arial" w:hAnsi="Arial" w:cs="Arial"/>
          <w:sz w:val="24"/>
          <w:szCs w:val="24"/>
        </w:rPr>
        <w:t xml:space="preserve">aculty Assembly to order at </w:t>
      </w:r>
      <w:r w:rsidR="007726BD">
        <w:rPr>
          <w:rFonts w:ascii="Arial" w:hAnsi="Arial" w:cs="Arial"/>
          <w:sz w:val="24"/>
          <w:szCs w:val="24"/>
        </w:rPr>
        <w:t xml:space="preserve">4:05 </w:t>
      </w:r>
      <w:r w:rsidR="0079741B">
        <w:rPr>
          <w:rFonts w:ascii="Arial" w:hAnsi="Arial" w:cs="Arial"/>
          <w:sz w:val="24"/>
          <w:szCs w:val="24"/>
        </w:rPr>
        <w:t>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315607D0" w:rsidR="009C1E9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FB5E1B">
        <w:rPr>
          <w:rFonts w:ascii="Arial" w:hAnsi="Arial" w:cs="Arial"/>
          <w:sz w:val="24"/>
          <w:szCs w:val="24"/>
        </w:rPr>
        <w:t>Ali, M; Boulmay, B; Crabtree, J; Delacroix, S; Engel, L; Guillory, S; Happel, K; Hetzl</w:t>
      </w:r>
      <w:r w:rsidR="007726BD">
        <w:rPr>
          <w:rFonts w:ascii="Arial" w:hAnsi="Arial" w:cs="Arial"/>
          <w:sz w:val="24"/>
          <w:szCs w:val="24"/>
        </w:rPr>
        <w:t>er</w:t>
      </w:r>
      <w:r w:rsidR="00FB5E1B">
        <w:rPr>
          <w:rFonts w:ascii="Arial" w:hAnsi="Arial" w:cs="Arial"/>
          <w:sz w:val="24"/>
          <w:szCs w:val="24"/>
        </w:rPr>
        <w:t>, L</w:t>
      </w:r>
      <w:r w:rsidR="007726BD">
        <w:rPr>
          <w:rFonts w:ascii="Arial" w:hAnsi="Arial" w:cs="Arial"/>
          <w:sz w:val="24"/>
          <w:szCs w:val="24"/>
        </w:rPr>
        <w:t xml:space="preserve"> (BR)</w:t>
      </w:r>
      <w:r w:rsidR="00FB5E1B">
        <w:rPr>
          <w:rFonts w:ascii="Arial" w:hAnsi="Arial" w:cs="Arial"/>
          <w:sz w:val="24"/>
          <w:szCs w:val="24"/>
        </w:rPr>
        <w:t>; Hunt, J; Kamboj, S; Lentz, J; Levitzky, M; McGoey, R; Mussell, J; Neumann, D; Taylor, C</w:t>
      </w:r>
    </w:p>
    <w:p w14:paraId="5759919F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5C613F56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Absent: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FB5E1B">
        <w:rPr>
          <w:rFonts w:ascii="Arial" w:hAnsi="Arial" w:cs="Arial"/>
          <w:sz w:val="24"/>
          <w:szCs w:val="24"/>
        </w:rPr>
        <w:t xml:space="preserve">De Silva, T; Greiffenstein, P; </w:t>
      </w:r>
      <w:r w:rsidR="00C8669D">
        <w:rPr>
          <w:rFonts w:ascii="Arial" w:hAnsi="Arial" w:cs="Arial"/>
          <w:sz w:val="24"/>
          <w:szCs w:val="24"/>
        </w:rPr>
        <w:t>Kapusta, D</w:t>
      </w:r>
      <w:r w:rsidR="002B4A1B">
        <w:rPr>
          <w:rFonts w:ascii="Arial" w:hAnsi="Arial" w:cs="Arial"/>
          <w:sz w:val="24"/>
          <w:szCs w:val="24"/>
        </w:rPr>
        <w:t>; Lee, O</w:t>
      </w:r>
      <w:r w:rsidR="00FB5E1B">
        <w:rPr>
          <w:rFonts w:ascii="Arial" w:hAnsi="Arial" w:cs="Arial"/>
          <w:sz w:val="24"/>
          <w:szCs w:val="24"/>
        </w:rPr>
        <w:t>; Oge, L (LAF); Polite, F; Sherman, W; Spieler, B; Welsh, D; Winsauer, P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43F5F3E4" w:rsidR="00F90F30" w:rsidRPr="000A6F47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 w:rsidRPr="00C8669D">
        <w:rPr>
          <w:rFonts w:ascii="Arial" w:hAnsi="Arial" w:cs="Arial"/>
          <w:sz w:val="24"/>
          <w:szCs w:val="24"/>
        </w:rPr>
        <w:t xml:space="preserve"> </w:t>
      </w:r>
      <w:r w:rsidR="00FB5E1B">
        <w:rPr>
          <w:rFonts w:ascii="Arial" w:hAnsi="Arial" w:cs="Arial"/>
          <w:sz w:val="24"/>
          <w:szCs w:val="24"/>
        </w:rPr>
        <w:t>Boulmay, B for Hebert, C</w:t>
      </w:r>
      <w:r w:rsidR="00C8669D">
        <w:rPr>
          <w:rFonts w:ascii="Arial" w:hAnsi="Arial" w:cs="Arial"/>
          <w:sz w:val="24"/>
          <w:szCs w:val="24"/>
        </w:rPr>
        <w:t xml:space="preserve">; </w:t>
      </w:r>
      <w:r w:rsidR="00C8669D" w:rsidRPr="00C8669D">
        <w:rPr>
          <w:rFonts w:ascii="Arial" w:hAnsi="Arial" w:cs="Arial"/>
          <w:sz w:val="24"/>
          <w:szCs w:val="24"/>
        </w:rPr>
        <w:t xml:space="preserve">Crabtree, J for Campeau, L; </w:t>
      </w:r>
      <w:r w:rsidR="00C8669D">
        <w:rPr>
          <w:rFonts w:ascii="Arial" w:hAnsi="Arial" w:cs="Arial"/>
          <w:sz w:val="24"/>
          <w:szCs w:val="24"/>
        </w:rPr>
        <w:t>Lentz, J for Farri</w:t>
      </w:r>
      <w:r w:rsidR="00FB5E1B">
        <w:rPr>
          <w:rFonts w:ascii="Arial" w:hAnsi="Arial" w:cs="Arial"/>
          <w:sz w:val="24"/>
          <w:szCs w:val="24"/>
        </w:rPr>
        <w:t>s, H; Neumann, D for Lazartigues, E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5B6E7E39" w14:textId="7C2F89D8" w:rsidR="00810205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C8669D">
        <w:rPr>
          <w:rFonts w:ascii="Arial" w:hAnsi="Arial" w:cs="Arial"/>
          <w:b/>
          <w:sz w:val="24"/>
          <w:szCs w:val="24"/>
        </w:rPr>
        <w:t>January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9C1E93">
        <w:rPr>
          <w:rFonts w:ascii="Arial" w:hAnsi="Arial" w:cs="Arial"/>
          <w:sz w:val="24"/>
          <w:szCs w:val="24"/>
        </w:rPr>
        <w:t xml:space="preserve"> </w:t>
      </w:r>
      <w:r w:rsidR="007726BD">
        <w:rPr>
          <w:rFonts w:ascii="Arial" w:hAnsi="Arial" w:cs="Arial"/>
          <w:sz w:val="24"/>
          <w:szCs w:val="24"/>
        </w:rPr>
        <w:t xml:space="preserve">M. </w:t>
      </w:r>
      <w:r w:rsidR="00FB5E1B">
        <w:rPr>
          <w:rFonts w:ascii="Arial" w:hAnsi="Arial" w:cs="Arial"/>
          <w:sz w:val="24"/>
          <w:szCs w:val="24"/>
        </w:rPr>
        <w:t>Levitzky</w:t>
      </w:r>
      <w:r w:rsidR="00C866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C8669D">
        <w:rPr>
          <w:rFonts w:ascii="Arial" w:hAnsi="Arial" w:cs="Arial"/>
          <w:sz w:val="24"/>
          <w:szCs w:val="24"/>
        </w:rPr>
        <w:t>January</w:t>
      </w:r>
      <w:r w:rsidR="005B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7726BD">
        <w:rPr>
          <w:rFonts w:ascii="Arial" w:hAnsi="Arial" w:cs="Arial"/>
          <w:sz w:val="24"/>
          <w:szCs w:val="24"/>
        </w:rPr>
        <w:t xml:space="preserve"> J. Hunt</w:t>
      </w:r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AF19DA">
        <w:rPr>
          <w:rFonts w:ascii="Arial" w:hAnsi="Arial" w:cs="Arial"/>
          <w:sz w:val="24"/>
          <w:szCs w:val="24"/>
        </w:rPr>
        <w:t>.</w:t>
      </w:r>
      <w:r w:rsidR="00810205">
        <w:rPr>
          <w:rFonts w:ascii="Arial" w:hAnsi="Arial" w:cs="Arial"/>
          <w:sz w:val="24"/>
          <w:szCs w:val="24"/>
        </w:rPr>
        <w:br/>
      </w: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6E3B21B6" w:rsidR="00274699" w:rsidRPr="007726BD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  <w:r w:rsidR="00E0275F">
        <w:rPr>
          <w:rFonts w:ascii="Arial" w:hAnsi="Arial" w:cs="Arial"/>
          <w:b/>
          <w:sz w:val="24"/>
          <w:szCs w:val="24"/>
        </w:rPr>
        <w:t xml:space="preserve"> (Engel)</w:t>
      </w:r>
    </w:p>
    <w:p w14:paraId="46DB5084" w14:textId="65599E5A" w:rsidR="007726BD" w:rsidRPr="00FB5E1B" w:rsidRDefault="007726BD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5E1B">
        <w:rPr>
          <w:rFonts w:ascii="Arial" w:hAnsi="Arial" w:cs="Arial"/>
          <w:sz w:val="24"/>
          <w:szCs w:val="24"/>
        </w:rPr>
        <w:t>No meeting</w:t>
      </w:r>
    </w:p>
    <w:p w14:paraId="6B703AA8" w14:textId="7746150C" w:rsidR="00AF7A54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3A1CC873" w14:textId="02887E0F" w:rsidR="007726BD" w:rsidRPr="00FB5E1B" w:rsidRDefault="007726BD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5E1B">
        <w:rPr>
          <w:rFonts w:ascii="Arial" w:hAnsi="Arial" w:cs="Arial"/>
          <w:sz w:val="24"/>
          <w:szCs w:val="24"/>
        </w:rPr>
        <w:t>Faculty Searches</w:t>
      </w:r>
    </w:p>
    <w:p w14:paraId="7D42B0E0" w14:textId="25887650" w:rsidR="007726BD" w:rsidRDefault="007726BD" w:rsidP="00FB5E1B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5E1B">
        <w:rPr>
          <w:rFonts w:ascii="Arial" w:hAnsi="Arial" w:cs="Arial"/>
          <w:sz w:val="24"/>
          <w:szCs w:val="24"/>
        </w:rPr>
        <w:t xml:space="preserve">Assoc. Dean </w:t>
      </w:r>
      <w:r w:rsidR="00836372">
        <w:rPr>
          <w:rFonts w:ascii="Arial" w:hAnsi="Arial" w:cs="Arial"/>
          <w:sz w:val="24"/>
          <w:szCs w:val="24"/>
        </w:rPr>
        <w:t xml:space="preserve">for Student Affairs </w:t>
      </w:r>
      <w:r w:rsidRPr="00FB5E1B">
        <w:rPr>
          <w:rFonts w:ascii="Arial" w:hAnsi="Arial" w:cs="Arial"/>
          <w:sz w:val="24"/>
          <w:szCs w:val="24"/>
        </w:rPr>
        <w:t xml:space="preserve">selected, </w:t>
      </w:r>
      <w:r w:rsidR="00FB5E1B" w:rsidRPr="00FB5E1B">
        <w:rPr>
          <w:rFonts w:ascii="Arial" w:hAnsi="Arial" w:cs="Arial"/>
          <w:sz w:val="24"/>
          <w:szCs w:val="24"/>
        </w:rPr>
        <w:t>awaiting HR</w:t>
      </w:r>
      <w:r w:rsidRPr="00FB5E1B">
        <w:rPr>
          <w:rFonts w:ascii="Arial" w:hAnsi="Arial" w:cs="Arial"/>
          <w:sz w:val="24"/>
          <w:szCs w:val="24"/>
        </w:rPr>
        <w:t xml:space="preserve"> approval</w:t>
      </w:r>
    </w:p>
    <w:p w14:paraId="78D2769F" w14:textId="62280B83" w:rsidR="00FB5E1B" w:rsidRDefault="00FB5E1B" w:rsidP="00FB5E1B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OB/Gyn – telephone interviews complete, 2 selected for on-site </w:t>
      </w:r>
      <w:r w:rsidR="00836372">
        <w:rPr>
          <w:rFonts w:ascii="Arial" w:hAnsi="Arial" w:cs="Arial"/>
          <w:sz w:val="24"/>
          <w:szCs w:val="24"/>
        </w:rPr>
        <w:t>visits</w:t>
      </w:r>
    </w:p>
    <w:p w14:paraId="7F96C679" w14:textId="09CC36F5" w:rsidR="00FB5E1B" w:rsidRPr="00FB5E1B" w:rsidRDefault="00FB5E1B" w:rsidP="00FB5E1B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Dermatology – 3 applications, all to be phone-interviewed soon</w:t>
      </w:r>
    </w:p>
    <w:p w14:paraId="4958C284" w14:textId="26303E2D" w:rsidR="007726BD" w:rsidRDefault="003530FA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72905596" w14:textId="30F0DC95" w:rsidR="003530FA" w:rsidRDefault="003530FA" w:rsidP="003530FA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Mid-year budget shortfall of $700-800M</w:t>
      </w:r>
    </w:p>
    <w:p w14:paraId="23CE005E" w14:textId="234B1014" w:rsidR="003530FA" w:rsidRPr="00FB5E1B" w:rsidRDefault="003530FA" w:rsidP="003530FA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year shortfall expected to be $1.9B</w:t>
      </w:r>
    </w:p>
    <w:p w14:paraId="06FD22AF" w14:textId="23B22679" w:rsidR="003530FA" w:rsidRDefault="003530FA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 Edwards has proposed many short-term fixes, partially relying on on</w:t>
      </w:r>
      <w:r w:rsidR="0083637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-time money; but if successful the budget will only be maintained stable with no growth</w:t>
      </w:r>
      <w:r w:rsidR="00836372">
        <w:rPr>
          <w:rFonts w:ascii="Arial" w:hAnsi="Arial" w:cs="Arial"/>
          <w:sz w:val="24"/>
          <w:szCs w:val="24"/>
        </w:rPr>
        <w:t>.</w:t>
      </w:r>
    </w:p>
    <w:p w14:paraId="24E4822C" w14:textId="047AB6EB" w:rsidR="007726BD" w:rsidRPr="00FB5E1B" w:rsidRDefault="003530FA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</w:t>
      </w:r>
      <w:r w:rsidR="007726BD" w:rsidRPr="00FB5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expressed concerned about republican house/senate</w:t>
      </w:r>
      <w:r w:rsidR="007726BD" w:rsidRPr="00FB5E1B">
        <w:rPr>
          <w:rFonts w:ascii="Arial" w:hAnsi="Arial" w:cs="Arial"/>
          <w:sz w:val="24"/>
          <w:szCs w:val="24"/>
        </w:rPr>
        <w:t xml:space="preserve"> working with new governor</w:t>
      </w:r>
      <w:r w:rsidR="00836372">
        <w:rPr>
          <w:rFonts w:ascii="Arial" w:hAnsi="Arial" w:cs="Arial"/>
          <w:sz w:val="24"/>
          <w:szCs w:val="24"/>
        </w:rPr>
        <w:t>.</w:t>
      </w:r>
    </w:p>
    <w:p w14:paraId="7D2A3209" w14:textId="72C8095E" w:rsidR="007726BD" w:rsidRPr="00FB5E1B" w:rsidRDefault="003530FA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is still fighting for faculty raises but has to wait for HR review of equity/</w:t>
      </w:r>
      <w:r w:rsidR="007726BD" w:rsidRPr="00FB5E1B">
        <w:rPr>
          <w:rFonts w:ascii="Arial" w:hAnsi="Arial" w:cs="Arial"/>
          <w:sz w:val="24"/>
          <w:szCs w:val="24"/>
        </w:rPr>
        <w:t>compression</w:t>
      </w:r>
      <w:r>
        <w:rPr>
          <w:rFonts w:ascii="Arial" w:hAnsi="Arial" w:cs="Arial"/>
          <w:sz w:val="24"/>
          <w:szCs w:val="24"/>
        </w:rPr>
        <w:t xml:space="preserve"> to be complete</w:t>
      </w:r>
      <w:r w:rsidR="00836372">
        <w:rPr>
          <w:rFonts w:ascii="Arial" w:hAnsi="Arial" w:cs="Arial"/>
          <w:sz w:val="24"/>
          <w:szCs w:val="24"/>
        </w:rPr>
        <w:t>.</w:t>
      </w:r>
    </w:p>
    <w:p w14:paraId="757D3866" w14:textId="2F2AAB90" w:rsidR="007726BD" w:rsidRDefault="00934E2F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FB5E1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ollier’s</w:t>
      </w:r>
      <w:r w:rsidR="003530FA">
        <w:rPr>
          <w:rFonts w:ascii="Arial" w:hAnsi="Arial" w:cs="Arial"/>
          <w:sz w:val="24"/>
          <w:szCs w:val="24"/>
        </w:rPr>
        <w:t xml:space="preserve"> email regarding hiring freeze:</w:t>
      </w:r>
      <w:r w:rsidR="007726BD" w:rsidRPr="00FB5E1B">
        <w:rPr>
          <w:rFonts w:ascii="Arial" w:hAnsi="Arial" w:cs="Arial"/>
          <w:sz w:val="24"/>
          <w:szCs w:val="24"/>
        </w:rPr>
        <w:t xml:space="preserve"> exemptions for </w:t>
      </w:r>
      <w:r w:rsidR="003530FA">
        <w:rPr>
          <w:rFonts w:ascii="Arial" w:hAnsi="Arial" w:cs="Arial"/>
          <w:sz w:val="24"/>
          <w:szCs w:val="24"/>
        </w:rPr>
        <w:t>clinical needs and m</w:t>
      </w:r>
      <w:r w:rsidR="007726BD" w:rsidRPr="00FB5E1B">
        <w:rPr>
          <w:rFonts w:ascii="Arial" w:hAnsi="Arial" w:cs="Arial"/>
          <w:sz w:val="24"/>
          <w:szCs w:val="24"/>
        </w:rPr>
        <w:t>is</w:t>
      </w:r>
      <w:r w:rsidR="003530FA">
        <w:rPr>
          <w:rFonts w:ascii="Arial" w:hAnsi="Arial" w:cs="Arial"/>
          <w:sz w:val="24"/>
          <w:szCs w:val="24"/>
        </w:rPr>
        <w:t>sion fulfillment. N</w:t>
      </w:r>
      <w:r w:rsidR="007726BD" w:rsidRPr="00FB5E1B">
        <w:rPr>
          <w:rFonts w:ascii="Arial" w:hAnsi="Arial" w:cs="Arial"/>
          <w:sz w:val="24"/>
          <w:szCs w:val="24"/>
        </w:rPr>
        <w:t>eed to exercise judgement</w:t>
      </w:r>
      <w:r w:rsidR="003530FA">
        <w:rPr>
          <w:rFonts w:ascii="Arial" w:hAnsi="Arial" w:cs="Arial"/>
          <w:sz w:val="24"/>
          <w:szCs w:val="24"/>
        </w:rPr>
        <w:t>.</w:t>
      </w:r>
    </w:p>
    <w:p w14:paraId="4CC11FC7" w14:textId="5918DD5F" w:rsidR="003530FA" w:rsidRPr="00FB5E1B" w:rsidRDefault="003530FA" w:rsidP="003530FA">
      <w:pPr>
        <w:pStyle w:val="ListParagraph"/>
        <w:numPr>
          <w:ilvl w:val="3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Request goes to J. Letourneau and request denied; Dean Nelson then goes to Chancellor Hollier for exemption; then it goes back to J. Letourneau</w:t>
      </w:r>
    </w:p>
    <w:p w14:paraId="704BF360" w14:textId="430E07FB" w:rsidR="007726BD" w:rsidRPr="00FB5E1B" w:rsidRDefault="003530FA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congratulated the 30 Alumni Association</w:t>
      </w:r>
      <w:r w:rsidR="00836372">
        <w:rPr>
          <w:rFonts w:ascii="Arial" w:hAnsi="Arial" w:cs="Arial"/>
          <w:sz w:val="24"/>
          <w:szCs w:val="24"/>
        </w:rPr>
        <w:t xml:space="preserve"> A</w:t>
      </w:r>
      <w:r w:rsidR="007726BD" w:rsidRPr="00FB5E1B">
        <w:rPr>
          <w:rFonts w:ascii="Arial" w:hAnsi="Arial" w:cs="Arial"/>
          <w:sz w:val="24"/>
          <w:szCs w:val="24"/>
        </w:rPr>
        <w:t>wardees</w:t>
      </w:r>
      <w:r>
        <w:rPr>
          <w:rFonts w:ascii="Arial" w:hAnsi="Arial" w:cs="Arial"/>
          <w:sz w:val="24"/>
          <w:szCs w:val="24"/>
        </w:rPr>
        <w:t xml:space="preserve"> ($1000) at a reception on Tuesday</w:t>
      </w:r>
    </w:p>
    <w:p w14:paraId="76C9843D" w14:textId="26BCA992" w:rsidR="007726BD" w:rsidRPr="00FB5E1B" w:rsidRDefault="003530FA" w:rsidP="007726BD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reported that the Research Incentive P</w:t>
      </w:r>
      <w:r w:rsidR="007726BD" w:rsidRPr="00FB5E1B">
        <w:rPr>
          <w:rFonts w:ascii="Arial" w:hAnsi="Arial" w:cs="Arial"/>
          <w:sz w:val="24"/>
          <w:szCs w:val="24"/>
        </w:rPr>
        <w:t>lan increase</w:t>
      </w:r>
      <w:r w:rsidR="00836372">
        <w:rPr>
          <w:rFonts w:ascii="Arial" w:hAnsi="Arial" w:cs="Arial"/>
          <w:sz w:val="24"/>
          <w:szCs w:val="24"/>
        </w:rPr>
        <w:t xml:space="preserve"> was approved:</w:t>
      </w:r>
      <w:r>
        <w:rPr>
          <w:rFonts w:ascii="Arial" w:hAnsi="Arial" w:cs="Arial"/>
          <w:sz w:val="24"/>
          <w:szCs w:val="24"/>
        </w:rPr>
        <w:t xml:space="preserve"> 25% increase with a $</w:t>
      </w:r>
      <w:r w:rsidR="00836372">
        <w:rPr>
          <w:rFonts w:ascii="Arial" w:hAnsi="Arial" w:cs="Arial"/>
          <w:sz w:val="24"/>
          <w:szCs w:val="24"/>
        </w:rPr>
        <w:t>30K cap.</w:t>
      </w:r>
    </w:p>
    <w:p w14:paraId="2D73B11A" w14:textId="77777777" w:rsidR="00836372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UMC S</w:t>
      </w:r>
      <w:r w:rsidR="007726BD" w:rsidRPr="00836372">
        <w:rPr>
          <w:rFonts w:ascii="Arial" w:hAnsi="Arial" w:cs="Arial"/>
          <w:sz w:val="24"/>
          <w:szCs w:val="24"/>
        </w:rPr>
        <w:t>ervice</w:t>
      </w:r>
      <w:r>
        <w:rPr>
          <w:rFonts w:ascii="Arial" w:hAnsi="Arial" w:cs="Arial"/>
          <w:sz w:val="24"/>
          <w:szCs w:val="24"/>
        </w:rPr>
        <w:t xml:space="preserve"> Line D</w:t>
      </w:r>
      <w:r w:rsidR="007726BD" w:rsidRPr="00836372">
        <w:rPr>
          <w:rFonts w:ascii="Arial" w:hAnsi="Arial" w:cs="Arial"/>
          <w:sz w:val="24"/>
          <w:szCs w:val="24"/>
        </w:rPr>
        <w:t>irector</w:t>
      </w:r>
      <w:r>
        <w:rPr>
          <w:rFonts w:ascii="Arial" w:hAnsi="Arial" w:cs="Arial"/>
          <w:sz w:val="24"/>
          <w:szCs w:val="24"/>
        </w:rPr>
        <w:t>s</w:t>
      </w:r>
    </w:p>
    <w:p w14:paraId="3FC8BF92" w14:textId="32B0563D" w:rsidR="00BB0AD8" w:rsidRDefault="00BB0AD8" w:rsidP="00BB0AD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Behavioral Health – both LSU and Tulane have candidates; interviews have begun.</w:t>
      </w:r>
    </w:p>
    <w:p w14:paraId="3FA5FBE7" w14:textId="7E12F076" w:rsidR="00BB0AD8" w:rsidRDefault="00BB0AD8" w:rsidP="00BB0AD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Neuroscience – LSU has 2 candidates.</w:t>
      </w:r>
    </w:p>
    <w:p w14:paraId="4D157048" w14:textId="31518F08" w:rsidR="00BB0AD8" w:rsidRDefault="00BB0AD8" w:rsidP="00BB0AD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– not decided yet, but Dean Nelson thinks likely Cancer.</w:t>
      </w:r>
    </w:p>
    <w:p w14:paraId="38C2119B" w14:textId="21300788" w:rsidR="00836372" w:rsidRDefault="007726BD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836372">
        <w:rPr>
          <w:rFonts w:ascii="Arial" w:hAnsi="Arial" w:cs="Arial"/>
          <w:sz w:val="24"/>
          <w:szCs w:val="24"/>
        </w:rPr>
        <w:t xml:space="preserve">New CEO </w:t>
      </w:r>
      <w:r w:rsidR="00BB0AD8">
        <w:rPr>
          <w:rFonts w:ascii="Arial" w:hAnsi="Arial" w:cs="Arial"/>
          <w:sz w:val="24"/>
          <w:szCs w:val="24"/>
        </w:rPr>
        <w:t>- 7 total candidates interviewed; 3 likely invited back so Nelson can meet them.</w:t>
      </w:r>
    </w:p>
    <w:p w14:paraId="2EC41DC6" w14:textId="77777777" w:rsidR="00BB0AD8" w:rsidRDefault="007726BD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836372">
        <w:rPr>
          <w:rFonts w:ascii="Arial" w:hAnsi="Arial" w:cs="Arial"/>
          <w:sz w:val="24"/>
          <w:szCs w:val="24"/>
        </w:rPr>
        <w:t>UMC Research Forum</w:t>
      </w:r>
      <w:r w:rsidR="00BB0AD8">
        <w:rPr>
          <w:rFonts w:ascii="Arial" w:hAnsi="Arial" w:cs="Arial"/>
          <w:sz w:val="24"/>
          <w:szCs w:val="24"/>
        </w:rPr>
        <w:t>, Feb 16</w:t>
      </w:r>
    </w:p>
    <w:p w14:paraId="3D7078FF" w14:textId="38C6C3BB" w:rsidR="00836372" w:rsidRDefault="00BB0AD8" w:rsidP="00BB0AD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726BD" w:rsidRPr="00836372">
        <w:rPr>
          <w:rFonts w:ascii="Arial" w:hAnsi="Arial" w:cs="Arial"/>
          <w:sz w:val="24"/>
          <w:szCs w:val="24"/>
        </w:rPr>
        <w:t>pearhead</w:t>
      </w:r>
      <w:r>
        <w:rPr>
          <w:rFonts w:ascii="Arial" w:hAnsi="Arial" w:cs="Arial"/>
          <w:sz w:val="24"/>
          <w:szCs w:val="24"/>
        </w:rPr>
        <w:t>ed by Sen. Cassidy, to include Francis Collins from NIH and Janet Woodcock from the FDA. Some investigators from LSUHSC have been identified to present (NS, ARC, etc) and the agenda includes Networking/Presentations/Forums/Closed sessions.</w:t>
      </w:r>
    </w:p>
    <w:p w14:paraId="1252E60D" w14:textId="11504F07" w:rsidR="00E22DAA" w:rsidRDefault="00E22DAA" w:rsidP="00BB0AD8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pushing the idea of asking Cassidy to ask for something specific like the Delta Center for Health Disparities.</w:t>
      </w:r>
    </w:p>
    <w:p w14:paraId="18ED3384" w14:textId="313D346B" w:rsidR="00836372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expressed condolences regarding the </w:t>
      </w:r>
      <w:r w:rsidR="007726BD" w:rsidRPr="00836372">
        <w:rPr>
          <w:rFonts w:ascii="Arial" w:hAnsi="Arial" w:cs="Arial"/>
          <w:sz w:val="24"/>
          <w:szCs w:val="24"/>
        </w:rPr>
        <w:t xml:space="preserve">Claycome </w:t>
      </w:r>
      <w:r w:rsidR="000046DC" w:rsidRPr="00836372">
        <w:rPr>
          <w:rFonts w:ascii="Arial" w:hAnsi="Arial" w:cs="Arial"/>
          <w:sz w:val="24"/>
          <w:szCs w:val="24"/>
        </w:rPr>
        <w:t>tragedy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14:paraId="577B1DC5" w14:textId="420C0523" w:rsidR="00836372" w:rsidRDefault="00E22DAA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and initial planning for AAMC reaccreditation has begun.</w:t>
      </w:r>
    </w:p>
    <w:p w14:paraId="622DDBFD" w14:textId="6077E528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Task force has been formed, beginning to review the FFS data</w:t>
      </w:r>
    </w:p>
    <w:p w14:paraId="145D75AB" w14:textId="04308240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reports indicate we have done well compared to our peer group.</w:t>
      </w:r>
    </w:p>
    <w:p w14:paraId="729F06AC" w14:textId="7CAC972D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Preliminary report also indicates there are “areas of opportunity”.</w:t>
      </w:r>
    </w:p>
    <w:p w14:paraId="25B860A3" w14:textId="77777777" w:rsidR="00E22DAA" w:rsidRDefault="00E22DAA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English discussed Curriculum changes</w:t>
      </w:r>
    </w:p>
    <w:p w14:paraId="6E5422F9" w14:textId="77777777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integration of 1</w:t>
      </w:r>
      <w:r w:rsidRPr="00E22DA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year classes</w:t>
      </w:r>
    </w:p>
    <w:p w14:paraId="4D2F01EE" w14:textId="77777777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Directors for 2</w:t>
      </w:r>
      <w:r w:rsidRPr="00E22DA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year have been identified and letters send.</w:t>
      </w:r>
    </w:p>
    <w:p w14:paraId="35250249" w14:textId="7F6DC768" w:rsidR="00836372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726BD" w:rsidRPr="00836372">
        <w:rPr>
          <w:rFonts w:ascii="Arial" w:hAnsi="Arial" w:cs="Arial"/>
          <w:sz w:val="24"/>
          <w:szCs w:val="24"/>
        </w:rPr>
        <w:t>iggest challenge</w:t>
      </w:r>
      <w:r>
        <w:rPr>
          <w:rFonts w:ascii="Arial" w:hAnsi="Arial" w:cs="Arial"/>
          <w:sz w:val="24"/>
          <w:szCs w:val="24"/>
        </w:rPr>
        <w:t xml:space="preserve"> is integrating</w:t>
      </w:r>
      <w:r w:rsidR="007726BD" w:rsidRPr="00836372">
        <w:rPr>
          <w:rFonts w:ascii="Arial" w:hAnsi="Arial" w:cs="Arial"/>
          <w:sz w:val="24"/>
          <w:szCs w:val="24"/>
        </w:rPr>
        <w:t xml:space="preserve"> LPE</w:t>
      </w:r>
      <w:r>
        <w:rPr>
          <w:rFonts w:ascii="Arial" w:hAnsi="Arial" w:cs="Arial"/>
          <w:sz w:val="24"/>
          <w:szCs w:val="24"/>
        </w:rPr>
        <w:t xml:space="preserve"> with CSI, menu of options being prepared for shadowing experiences for the L2’s.</w:t>
      </w:r>
    </w:p>
    <w:p w14:paraId="7B266A05" w14:textId="424B1243" w:rsidR="00836372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in indirect rates with grants with respect to fringe benefits was discussed</w:t>
      </w:r>
      <w:r w:rsidR="00E22DAA">
        <w:rPr>
          <w:rFonts w:ascii="Arial" w:hAnsi="Arial" w:cs="Arial"/>
          <w:sz w:val="24"/>
          <w:szCs w:val="24"/>
        </w:rPr>
        <w:t>.</w:t>
      </w:r>
    </w:p>
    <w:p w14:paraId="3187D033" w14:textId="40CDBCFE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error that will result in grant shortfalls.</w:t>
      </w:r>
    </w:p>
    <w:p w14:paraId="55087718" w14:textId="2FD83DFB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and W. Backes working to determine impact. Backes estimated the average modular grant would have a $5-6K shortfall.</w:t>
      </w:r>
    </w:p>
    <w:p w14:paraId="29F20342" w14:textId="77777777" w:rsidR="00836372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Nelson reiterated </w:t>
      </w:r>
      <w:r w:rsidR="007726BD" w:rsidRPr="00836372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at the VA</w:t>
      </w:r>
    </w:p>
    <w:p w14:paraId="15CE9AA1" w14:textId="6FB67D1E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 partnerships in orthopedics, anesthesia and neurology.</w:t>
      </w:r>
    </w:p>
    <w:p w14:paraId="7FE0D774" w14:textId="46EACB07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is also seeking early career stage faculty to build long-term research relationships with.</w:t>
      </w:r>
    </w:p>
    <w:p w14:paraId="553A2110" w14:textId="77777777" w:rsidR="00E22DAA" w:rsidRDefault="007726BD" w:rsidP="00E22DAA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836372">
        <w:rPr>
          <w:rFonts w:ascii="Arial" w:hAnsi="Arial" w:cs="Arial"/>
          <w:sz w:val="24"/>
          <w:szCs w:val="24"/>
        </w:rPr>
        <w:t xml:space="preserve">Gregory </w:t>
      </w:r>
      <w:r w:rsidR="00836372">
        <w:rPr>
          <w:rFonts w:ascii="Arial" w:hAnsi="Arial" w:cs="Arial"/>
          <w:sz w:val="24"/>
          <w:szCs w:val="24"/>
        </w:rPr>
        <w:t>discussed changes to Faculty advancement Workshops</w:t>
      </w:r>
      <w:r w:rsidR="00E22DAA">
        <w:rPr>
          <w:rFonts w:ascii="Arial" w:hAnsi="Arial" w:cs="Arial"/>
          <w:sz w:val="24"/>
          <w:szCs w:val="24"/>
        </w:rPr>
        <w:t>.</w:t>
      </w:r>
    </w:p>
    <w:p w14:paraId="5EE78F69" w14:textId="227F40C4" w:rsidR="00836372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836372" w:rsidRPr="00E22DAA">
        <w:rPr>
          <w:rFonts w:ascii="Arial" w:hAnsi="Arial" w:cs="Arial"/>
          <w:sz w:val="24"/>
          <w:szCs w:val="24"/>
        </w:rPr>
        <w:t xml:space="preserve">eparate </w:t>
      </w:r>
      <w:r>
        <w:rPr>
          <w:rFonts w:ascii="Arial" w:hAnsi="Arial" w:cs="Arial"/>
          <w:sz w:val="24"/>
          <w:szCs w:val="24"/>
        </w:rPr>
        <w:t>workshops</w:t>
      </w:r>
      <w:r w:rsidR="00836372" w:rsidRPr="00E22DAA">
        <w:rPr>
          <w:rFonts w:ascii="Arial" w:hAnsi="Arial" w:cs="Arial"/>
          <w:sz w:val="24"/>
          <w:szCs w:val="24"/>
        </w:rPr>
        <w:t xml:space="preserve"> for Basic and Clinical faculty</w:t>
      </w:r>
    </w:p>
    <w:p w14:paraId="06E473E0" w14:textId="39CF2B0E" w:rsidR="00E22DAA" w:rsidRDefault="00E22DAA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Targeting junior faculty to attend workshops</w:t>
      </w:r>
    </w:p>
    <w:p w14:paraId="32A085A6" w14:textId="0CF2EF42" w:rsidR="00934E2F" w:rsidRDefault="00934E2F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materials, including FAQs and common mistakes</w:t>
      </w:r>
    </w:p>
    <w:p w14:paraId="5334000E" w14:textId="2246FD51" w:rsidR="00934E2F" w:rsidRDefault="00934E2F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panel discussion: SOM committee member, faculty who just completed the process and administrative person</w:t>
      </w:r>
    </w:p>
    <w:p w14:paraId="5ED1661B" w14:textId="39C0C41B" w:rsidR="00934E2F" w:rsidRDefault="00934E2F" w:rsidP="00E22DAA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Dates finalized:</w:t>
      </w:r>
    </w:p>
    <w:p w14:paraId="1870C84C" w14:textId="571589D2" w:rsidR="00934E2F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Basic: Feb 24, 12pm, MEB S15; maybe repeated in early May</w:t>
      </w:r>
    </w:p>
    <w:p w14:paraId="33301800" w14:textId="0D6A8763" w:rsidR="00934E2F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Clinical: Mar 16, 7:30am, UMC</w:t>
      </w:r>
    </w:p>
    <w:p w14:paraId="7055249D" w14:textId="6FC99B7B" w:rsidR="00934E2F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Clinical: Apr 12, 4:30pm, UMC</w:t>
      </w:r>
    </w:p>
    <w:p w14:paraId="4AD88741" w14:textId="6121FF1E" w:rsidR="00934E2F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Children’s: Apr 11, 4pm, Children’s Auditorium</w:t>
      </w:r>
    </w:p>
    <w:p w14:paraId="10567DBA" w14:textId="22D343D1" w:rsidR="00934E2F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Baton Rouge: Apr 21, time/location TBA</w:t>
      </w:r>
    </w:p>
    <w:p w14:paraId="704504BA" w14:textId="1DDD604D" w:rsidR="00934E2F" w:rsidRPr="00E22DAA" w:rsidRDefault="00934E2F" w:rsidP="00934E2F">
      <w:pPr>
        <w:pStyle w:val="ListParagraph"/>
        <w:numPr>
          <w:ilvl w:val="2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Lafayette: Apr 21, time/location TBA</w:t>
      </w:r>
    </w:p>
    <w:p w14:paraId="0415CC29" w14:textId="77777777" w:rsidR="00934E2F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Hilto</w:t>
      </w:r>
      <w:r w:rsidR="00691F1A" w:rsidRPr="0083637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discussed the ACGME report and resident surveys</w:t>
      </w:r>
      <w:r w:rsidR="00934E2F">
        <w:rPr>
          <w:rFonts w:ascii="Arial" w:hAnsi="Arial" w:cs="Arial"/>
          <w:sz w:val="24"/>
          <w:szCs w:val="24"/>
        </w:rPr>
        <w:t>.</w:t>
      </w:r>
    </w:p>
    <w:p w14:paraId="0E4BAADC" w14:textId="6D217AD8" w:rsidR="00934E2F" w:rsidRDefault="00934E2F" w:rsidP="00934E2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ACGME report will be generated annually.</w:t>
      </w:r>
    </w:p>
    <w:p w14:paraId="2F6423B1" w14:textId="77777777" w:rsidR="00934E2F" w:rsidRDefault="00934E2F" w:rsidP="00934E2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data available on a secure website for members of Admin Council to view</w:t>
      </w:r>
    </w:p>
    <w:p w14:paraId="21F9DA4C" w14:textId="0F2DE7BD" w:rsidR="00836372" w:rsidRDefault="00691F1A" w:rsidP="00934E2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836372">
        <w:rPr>
          <w:rFonts w:ascii="Arial" w:hAnsi="Arial" w:cs="Arial"/>
          <w:sz w:val="24"/>
          <w:szCs w:val="24"/>
        </w:rPr>
        <w:t>CLEAR site visit</w:t>
      </w:r>
      <w:r w:rsidR="00934E2F">
        <w:rPr>
          <w:rFonts w:ascii="Arial" w:hAnsi="Arial" w:cs="Arial"/>
          <w:sz w:val="24"/>
          <w:szCs w:val="24"/>
        </w:rPr>
        <w:t xml:space="preserve"> Feb 16-18 to discuss quality and patient safety.</w:t>
      </w:r>
    </w:p>
    <w:p w14:paraId="38E28CD5" w14:textId="77777777" w:rsidR="00934E2F" w:rsidRPr="00930E51" w:rsidRDefault="00836372" w:rsidP="0083637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930E51">
        <w:rPr>
          <w:rFonts w:ascii="Arial" w:hAnsi="Arial" w:cs="Arial"/>
          <w:sz w:val="24"/>
          <w:szCs w:val="24"/>
        </w:rPr>
        <w:t>Backes presented the Space Report and analysis</w:t>
      </w:r>
      <w:r w:rsidR="00934E2F" w:rsidRPr="00930E51">
        <w:rPr>
          <w:rFonts w:ascii="Arial" w:hAnsi="Arial" w:cs="Arial"/>
          <w:sz w:val="24"/>
          <w:szCs w:val="24"/>
        </w:rPr>
        <w:t>.</w:t>
      </w:r>
    </w:p>
    <w:p w14:paraId="1CEC2B5C" w14:textId="1A43A56B" w:rsidR="00691F1A" w:rsidRDefault="00934E2F" w:rsidP="00934E2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CSRB e</w:t>
      </w:r>
      <w:r w:rsidR="00691F1A" w:rsidRPr="00836372">
        <w:rPr>
          <w:rFonts w:ascii="Arial" w:hAnsi="Arial" w:cs="Arial"/>
          <w:sz w:val="24"/>
          <w:szCs w:val="24"/>
        </w:rPr>
        <w:t>xpansion starting</w:t>
      </w:r>
      <w:r>
        <w:rPr>
          <w:rFonts w:ascii="Arial" w:hAnsi="Arial" w:cs="Arial"/>
          <w:sz w:val="24"/>
          <w:szCs w:val="24"/>
        </w:rPr>
        <w:t xml:space="preserve"> in 1.5 years</w:t>
      </w:r>
      <w:r w:rsidR="00691F1A" w:rsidRPr="00836372">
        <w:rPr>
          <w:rFonts w:ascii="Arial" w:hAnsi="Arial" w:cs="Arial"/>
          <w:sz w:val="24"/>
          <w:szCs w:val="24"/>
        </w:rPr>
        <w:t>; renovations in progress</w:t>
      </w:r>
    </w:p>
    <w:p w14:paraId="302DC4E0" w14:textId="12A96AE4" w:rsidR="00934E2F" w:rsidRDefault="00934E2F" w:rsidP="00934E2F">
      <w:pPr>
        <w:pStyle w:val="ListParagraph"/>
        <w:numPr>
          <w:ilvl w:val="1"/>
          <w:numId w:val="3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LCRC 6</w:t>
      </w:r>
      <w:r w:rsidRPr="00934E2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research space due to open in March 2016. Administration of 5</w:t>
      </w:r>
      <w:r w:rsidRPr="00934E2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clinical space not decided yet.</w:t>
      </w:r>
    </w:p>
    <w:p w14:paraId="001076C7" w14:textId="77777777" w:rsidR="00934E2F" w:rsidRPr="00934E2F" w:rsidRDefault="00934E2F" w:rsidP="00934E2F">
      <w:pPr>
        <w:spacing w:after="0"/>
        <w:rPr>
          <w:rFonts w:ascii="Arial" w:hAnsi="Arial" w:cs="Arial"/>
          <w:sz w:val="24"/>
          <w:szCs w:val="24"/>
        </w:rPr>
      </w:pPr>
    </w:p>
    <w:p w14:paraId="459FC586" w14:textId="79AD4F6E" w:rsidR="008E1EB5" w:rsidRPr="00E0242E" w:rsidRDefault="008E1EB5" w:rsidP="006D7B40">
      <w:pPr>
        <w:pStyle w:val="ListParagraph"/>
        <w:numPr>
          <w:ilvl w:val="0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691F1A">
        <w:rPr>
          <w:rFonts w:ascii="Arial" w:hAnsi="Arial" w:cs="Arial"/>
          <w:b/>
          <w:bCs/>
          <w:sz w:val="24"/>
          <w:szCs w:val="24"/>
        </w:rPr>
        <w:t xml:space="preserve"> – no meeting yet</w:t>
      </w:r>
    </w:p>
    <w:p w14:paraId="4D47B7C2" w14:textId="77777777" w:rsidR="007951EC" w:rsidRPr="008E1EB5" w:rsidRDefault="007951EC" w:rsidP="007951EC">
      <w:pPr>
        <w:pStyle w:val="ListParagraph"/>
        <w:spacing w:after="0" w:line="252" w:lineRule="auto"/>
        <w:rPr>
          <w:rFonts w:ascii="Arial" w:hAnsi="Arial" w:cs="Arial"/>
          <w:sz w:val="24"/>
          <w:szCs w:val="24"/>
        </w:rPr>
      </w:pP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312B337C" w14:textId="6A4D49E5" w:rsidR="00BE7E8C" w:rsidRDefault="00C8669D" w:rsidP="00BE7E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cuts/State deficits (Chancellors emails)</w:t>
      </w:r>
    </w:p>
    <w:p w14:paraId="377A4F9F" w14:textId="1304704F" w:rsidR="00C8669D" w:rsidRDefault="00C8669D" w:rsidP="00C8669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raises </w:t>
      </w:r>
      <w:r w:rsidR="00934E2F">
        <w:rPr>
          <w:rFonts w:ascii="Arial" w:hAnsi="Arial" w:cs="Arial"/>
          <w:sz w:val="24"/>
          <w:szCs w:val="24"/>
        </w:rPr>
        <w:t xml:space="preserve">being given at the time </w:t>
      </w:r>
      <w:r>
        <w:rPr>
          <w:rFonts w:ascii="Arial" w:hAnsi="Arial" w:cs="Arial"/>
          <w:sz w:val="24"/>
          <w:szCs w:val="24"/>
        </w:rPr>
        <w:t>and Hiring Freeze</w:t>
      </w:r>
    </w:p>
    <w:p w14:paraId="7393DDCD" w14:textId="630A67B6" w:rsidR="00691F1A" w:rsidRDefault="00691F1A" w:rsidP="00691F1A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Faculty with startup monies on state funds affected? If that is the case, what are the options</w:t>
      </w:r>
    </w:p>
    <w:p w14:paraId="7AB3146B" w14:textId="68006E49" w:rsidR="004964DC" w:rsidRPr="00390A96" w:rsidRDefault="00C8669D" w:rsidP="004964D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for Faculty Merit raises</w:t>
      </w:r>
      <w:r w:rsidR="00691F1A">
        <w:rPr>
          <w:rFonts w:ascii="Arial" w:hAnsi="Arial" w:cs="Arial"/>
          <w:sz w:val="24"/>
          <w:szCs w:val="24"/>
        </w:rPr>
        <w:t xml:space="preserve"> – are we still writing the letter, check with Nelson</w:t>
      </w:r>
    </w:p>
    <w:p w14:paraId="14979261" w14:textId="062356F8" w:rsidR="00C8669D" w:rsidRDefault="00C8669D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</w:t>
      </w:r>
      <w:r w:rsidR="00393AD5">
        <w:rPr>
          <w:rFonts w:ascii="Arial" w:hAnsi="Arial" w:cs="Arial"/>
          <w:sz w:val="24"/>
          <w:szCs w:val="24"/>
        </w:rPr>
        <w:t xml:space="preserve"> (Crabtree) – nominees are in, packets are out to committee, results expected by end of Feb</w:t>
      </w:r>
    </w:p>
    <w:p w14:paraId="5C01B69D" w14:textId="0DB15F7A" w:rsidR="00904AB3" w:rsidRPr="008437CB" w:rsidRDefault="00904AB3" w:rsidP="008437CB">
      <w:pPr>
        <w:spacing w:after="0"/>
        <w:rPr>
          <w:rFonts w:ascii="Arial" w:hAnsi="Arial" w:cs="Arial"/>
          <w:b/>
          <w:sz w:val="24"/>
          <w:szCs w:val="24"/>
        </w:rPr>
      </w:pPr>
    </w:p>
    <w:p w14:paraId="596466D8" w14:textId="77777777" w:rsidR="009B29B7" w:rsidRDefault="009B29B7" w:rsidP="009B2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5EB585DD" w14:textId="2E01A13B" w:rsidR="00A848E1" w:rsidRDefault="00934E2F" w:rsidP="00934E2F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Hetzler discussed that they are</w:t>
      </w:r>
      <w:r w:rsidR="00393AD5" w:rsidRPr="00934E2F">
        <w:rPr>
          <w:rFonts w:ascii="Arial" w:hAnsi="Arial" w:cs="Arial"/>
          <w:sz w:val="24"/>
          <w:szCs w:val="24"/>
        </w:rPr>
        <w:t xml:space="preserve"> hiring more in BR than NO; 2 positions approved in NO </w:t>
      </w:r>
      <w:r w:rsidR="00930E51">
        <w:rPr>
          <w:rFonts w:ascii="Arial" w:hAnsi="Arial" w:cs="Arial"/>
          <w:sz w:val="24"/>
          <w:szCs w:val="24"/>
        </w:rPr>
        <w:t>fall under accreditation issue; and that nobody is happy</w:t>
      </w:r>
      <w:r w:rsidR="00393AD5" w:rsidRPr="00934E2F">
        <w:rPr>
          <w:rFonts w:ascii="Arial" w:hAnsi="Arial" w:cs="Arial"/>
          <w:sz w:val="24"/>
          <w:szCs w:val="24"/>
        </w:rPr>
        <w:t xml:space="preserve"> about no</w:t>
      </w:r>
      <w:r w:rsidR="00930E51">
        <w:rPr>
          <w:rFonts w:ascii="Arial" w:hAnsi="Arial" w:cs="Arial"/>
          <w:sz w:val="24"/>
          <w:szCs w:val="24"/>
        </w:rPr>
        <w:t>t receiving</w:t>
      </w:r>
      <w:r w:rsidR="00393AD5" w:rsidRPr="00934E2F">
        <w:rPr>
          <w:rFonts w:ascii="Arial" w:hAnsi="Arial" w:cs="Arial"/>
          <w:sz w:val="24"/>
          <w:szCs w:val="24"/>
        </w:rPr>
        <w:t xml:space="preserve"> raises</w:t>
      </w:r>
      <w:r w:rsidR="00930E51">
        <w:rPr>
          <w:rFonts w:ascii="Arial" w:hAnsi="Arial" w:cs="Arial"/>
          <w:sz w:val="24"/>
          <w:szCs w:val="24"/>
        </w:rPr>
        <w:t>.</w:t>
      </w:r>
    </w:p>
    <w:p w14:paraId="0B729015" w14:textId="77777777" w:rsidR="009B29B7" w:rsidRPr="00BE7E8C" w:rsidRDefault="009B29B7" w:rsidP="009B29B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48C795BA" w14:textId="40450D82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</w:t>
      </w:r>
      <w:r w:rsidRPr="00930E51">
        <w:rPr>
          <w:rFonts w:ascii="Arial" w:hAnsi="Arial" w:cs="Arial"/>
          <w:sz w:val="24"/>
          <w:szCs w:val="24"/>
        </w:rPr>
        <w:t xml:space="preserve">at </w:t>
      </w:r>
      <w:r w:rsidR="00843651" w:rsidRPr="00930E51">
        <w:rPr>
          <w:rFonts w:ascii="Arial" w:hAnsi="Arial" w:cs="Arial"/>
          <w:sz w:val="24"/>
          <w:szCs w:val="24"/>
        </w:rPr>
        <w:t>4:37</w:t>
      </w:r>
      <w:r w:rsidR="008437CB">
        <w:rPr>
          <w:rFonts w:ascii="Arial" w:hAnsi="Arial" w:cs="Arial"/>
          <w:sz w:val="24"/>
          <w:szCs w:val="24"/>
        </w:rPr>
        <w:t xml:space="preserve"> </w:t>
      </w:r>
      <w:r w:rsidR="00CB4110" w:rsidRPr="00CB4110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61CBA" w14:textId="77777777" w:rsidR="003A1019" w:rsidRDefault="003A1019" w:rsidP="00634D63">
      <w:pPr>
        <w:spacing w:after="0" w:line="240" w:lineRule="auto"/>
      </w:pPr>
      <w:r>
        <w:separator/>
      </w:r>
    </w:p>
  </w:endnote>
  <w:endnote w:type="continuationSeparator" w:id="0">
    <w:p w14:paraId="57C7E1FE" w14:textId="77777777" w:rsidR="003A1019" w:rsidRDefault="003A1019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691F1A" w:rsidRDefault="00691F1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6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46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691F1A" w:rsidRDefault="00691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1960B" w14:textId="77777777" w:rsidR="003A1019" w:rsidRDefault="003A1019" w:rsidP="00634D63">
      <w:pPr>
        <w:spacing w:after="0" w:line="240" w:lineRule="auto"/>
      </w:pPr>
      <w:r>
        <w:separator/>
      </w:r>
    </w:p>
  </w:footnote>
  <w:footnote w:type="continuationSeparator" w:id="0">
    <w:p w14:paraId="09AE4F01" w14:textId="77777777" w:rsidR="003A1019" w:rsidRDefault="003A1019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6A8"/>
    <w:multiLevelType w:val="hybridMultilevel"/>
    <w:tmpl w:val="764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30"/>
    <w:multiLevelType w:val="hybridMultilevel"/>
    <w:tmpl w:val="B52CE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4A6EFD"/>
    <w:multiLevelType w:val="hybridMultilevel"/>
    <w:tmpl w:val="6FD820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3363C6"/>
    <w:multiLevelType w:val="hybridMultilevel"/>
    <w:tmpl w:val="D5A8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CB1"/>
    <w:multiLevelType w:val="hybridMultilevel"/>
    <w:tmpl w:val="3828A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A92F5E"/>
    <w:multiLevelType w:val="hybridMultilevel"/>
    <w:tmpl w:val="829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D7877"/>
    <w:multiLevelType w:val="hybridMultilevel"/>
    <w:tmpl w:val="C8503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F6B30"/>
    <w:multiLevelType w:val="hybridMultilevel"/>
    <w:tmpl w:val="BF1E8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206109"/>
    <w:multiLevelType w:val="hybridMultilevel"/>
    <w:tmpl w:val="BF70A168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C50D6"/>
    <w:multiLevelType w:val="hybridMultilevel"/>
    <w:tmpl w:val="17E04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54CFC"/>
    <w:multiLevelType w:val="hybridMultilevel"/>
    <w:tmpl w:val="3D289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621C4"/>
    <w:multiLevelType w:val="hybridMultilevel"/>
    <w:tmpl w:val="6F2AF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24AF8"/>
    <w:multiLevelType w:val="hybridMultilevel"/>
    <w:tmpl w:val="E7788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51200A"/>
    <w:multiLevelType w:val="hybridMultilevel"/>
    <w:tmpl w:val="CA72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52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24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F57F4"/>
    <w:multiLevelType w:val="hybridMultilevel"/>
    <w:tmpl w:val="CF266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614F6E"/>
    <w:multiLevelType w:val="hybridMultilevel"/>
    <w:tmpl w:val="AD147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A17360"/>
    <w:multiLevelType w:val="hybridMultilevel"/>
    <w:tmpl w:val="D7707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C3848E8"/>
    <w:multiLevelType w:val="hybridMultilevel"/>
    <w:tmpl w:val="D018AC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DE87571"/>
    <w:multiLevelType w:val="hybridMultilevel"/>
    <w:tmpl w:val="786076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E957349"/>
    <w:multiLevelType w:val="hybridMultilevel"/>
    <w:tmpl w:val="2C0E6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E72683"/>
    <w:multiLevelType w:val="hybridMultilevel"/>
    <w:tmpl w:val="0762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5202EE"/>
    <w:multiLevelType w:val="hybridMultilevel"/>
    <w:tmpl w:val="583A2D54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9303D"/>
    <w:multiLevelType w:val="hybridMultilevel"/>
    <w:tmpl w:val="FFE2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BA326D"/>
    <w:multiLevelType w:val="hybridMultilevel"/>
    <w:tmpl w:val="7AE41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EF1151E"/>
    <w:multiLevelType w:val="hybridMultilevel"/>
    <w:tmpl w:val="BFBC0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CBC0B50"/>
    <w:multiLevelType w:val="hybridMultilevel"/>
    <w:tmpl w:val="9D0A0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FB0398"/>
    <w:multiLevelType w:val="hybridMultilevel"/>
    <w:tmpl w:val="F87A2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4"/>
  </w:num>
  <w:num w:numId="4">
    <w:abstractNumId w:val="0"/>
  </w:num>
  <w:num w:numId="5">
    <w:abstractNumId w:val="26"/>
  </w:num>
  <w:num w:numId="6">
    <w:abstractNumId w:val="10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16"/>
  </w:num>
  <w:num w:numId="12">
    <w:abstractNumId w:val="12"/>
  </w:num>
  <w:num w:numId="13">
    <w:abstractNumId w:val="2"/>
  </w:num>
  <w:num w:numId="14">
    <w:abstractNumId w:val="24"/>
  </w:num>
  <w:num w:numId="15">
    <w:abstractNumId w:val="15"/>
  </w:num>
  <w:num w:numId="16">
    <w:abstractNumId w:val="0"/>
  </w:num>
  <w:num w:numId="17">
    <w:abstractNumId w:val="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 w:numId="23">
    <w:abstractNumId w:val="11"/>
  </w:num>
  <w:num w:numId="24">
    <w:abstractNumId w:val="27"/>
  </w:num>
  <w:num w:numId="25">
    <w:abstractNumId w:val="8"/>
  </w:num>
  <w:num w:numId="26">
    <w:abstractNumId w:val="25"/>
  </w:num>
  <w:num w:numId="27">
    <w:abstractNumId w:val="21"/>
  </w:num>
  <w:num w:numId="28">
    <w:abstractNumId w:val="5"/>
  </w:num>
  <w:num w:numId="29">
    <w:abstractNumId w:val="23"/>
  </w:num>
  <w:num w:numId="30">
    <w:abstractNumId w:val="3"/>
  </w:num>
  <w:num w:numId="31">
    <w:abstractNumId w:val="22"/>
  </w:num>
  <w:num w:numId="3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46DC"/>
    <w:rsid w:val="000051B6"/>
    <w:rsid w:val="0000763B"/>
    <w:rsid w:val="00013457"/>
    <w:rsid w:val="00015890"/>
    <w:rsid w:val="000165C4"/>
    <w:rsid w:val="000251F4"/>
    <w:rsid w:val="000258C7"/>
    <w:rsid w:val="000261BB"/>
    <w:rsid w:val="00026CD7"/>
    <w:rsid w:val="00035FB2"/>
    <w:rsid w:val="000413EE"/>
    <w:rsid w:val="00054493"/>
    <w:rsid w:val="000631DE"/>
    <w:rsid w:val="0007067A"/>
    <w:rsid w:val="00072F1D"/>
    <w:rsid w:val="00076EF2"/>
    <w:rsid w:val="0008443B"/>
    <w:rsid w:val="000932BA"/>
    <w:rsid w:val="000A2844"/>
    <w:rsid w:val="000A6F47"/>
    <w:rsid w:val="000B0163"/>
    <w:rsid w:val="000D0D5F"/>
    <w:rsid w:val="000D10D1"/>
    <w:rsid w:val="000D7CC5"/>
    <w:rsid w:val="000E4320"/>
    <w:rsid w:val="000F45A3"/>
    <w:rsid w:val="000F6055"/>
    <w:rsid w:val="00103D3A"/>
    <w:rsid w:val="00103E22"/>
    <w:rsid w:val="00106B20"/>
    <w:rsid w:val="00107134"/>
    <w:rsid w:val="00124DC2"/>
    <w:rsid w:val="001268EA"/>
    <w:rsid w:val="001341B7"/>
    <w:rsid w:val="00140613"/>
    <w:rsid w:val="00143C64"/>
    <w:rsid w:val="001503C5"/>
    <w:rsid w:val="0015418B"/>
    <w:rsid w:val="001541B5"/>
    <w:rsid w:val="00155ECA"/>
    <w:rsid w:val="0016036A"/>
    <w:rsid w:val="00164283"/>
    <w:rsid w:val="00171080"/>
    <w:rsid w:val="001722B4"/>
    <w:rsid w:val="00182D1F"/>
    <w:rsid w:val="001836A4"/>
    <w:rsid w:val="001929E1"/>
    <w:rsid w:val="00192DE5"/>
    <w:rsid w:val="001955D1"/>
    <w:rsid w:val="001964F3"/>
    <w:rsid w:val="00196B6E"/>
    <w:rsid w:val="001A4B12"/>
    <w:rsid w:val="001B7EB9"/>
    <w:rsid w:val="001C5744"/>
    <w:rsid w:val="001C7F01"/>
    <w:rsid w:val="001D1B5D"/>
    <w:rsid w:val="001D258C"/>
    <w:rsid w:val="001D4BB0"/>
    <w:rsid w:val="001E2222"/>
    <w:rsid w:val="001F35F0"/>
    <w:rsid w:val="001F679F"/>
    <w:rsid w:val="002167F9"/>
    <w:rsid w:val="00223434"/>
    <w:rsid w:val="002242E9"/>
    <w:rsid w:val="002263D1"/>
    <w:rsid w:val="00235275"/>
    <w:rsid w:val="00246F23"/>
    <w:rsid w:val="00250623"/>
    <w:rsid w:val="002560CE"/>
    <w:rsid w:val="00262700"/>
    <w:rsid w:val="00266B55"/>
    <w:rsid w:val="00270941"/>
    <w:rsid w:val="00274699"/>
    <w:rsid w:val="00277F89"/>
    <w:rsid w:val="002A08AC"/>
    <w:rsid w:val="002A18E0"/>
    <w:rsid w:val="002A767D"/>
    <w:rsid w:val="002B4A1B"/>
    <w:rsid w:val="002B51A1"/>
    <w:rsid w:val="002D03C3"/>
    <w:rsid w:val="002D13AD"/>
    <w:rsid w:val="003044A5"/>
    <w:rsid w:val="00312D4D"/>
    <w:rsid w:val="00316021"/>
    <w:rsid w:val="0031709F"/>
    <w:rsid w:val="00320C5C"/>
    <w:rsid w:val="00322E42"/>
    <w:rsid w:val="00334BEC"/>
    <w:rsid w:val="003421F9"/>
    <w:rsid w:val="003530FA"/>
    <w:rsid w:val="003635C7"/>
    <w:rsid w:val="00390A96"/>
    <w:rsid w:val="00393AD5"/>
    <w:rsid w:val="003A08DC"/>
    <w:rsid w:val="003A1019"/>
    <w:rsid w:val="003A7A05"/>
    <w:rsid w:val="003B7EA9"/>
    <w:rsid w:val="003C41FA"/>
    <w:rsid w:val="003D4006"/>
    <w:rsid w:val="003E6A29"/>
    <w:rsid w:val="003F1A7D"/>
    <w:rsid w:val="003F72A3"/>
    <w:rsid w:val="004001C4"/>
    <w:rsid w:val="00413D34"/>
    <w:rsid w:val="004278AA"/>
    <w:rsid w:val="00431EEA"/>
    <w:rsid w:val="00432495"/>
    <w:rsid w:val="00461660"/>
    <w:rsid w:val="00467067"/>
    <w:rsid w:val="00473C9A"/>
    <w:rsid w:val="00484584"/>
    <w:rsid w:val="00485017"/>
    <w:rsid w:val="00492803"/>
    <w:rsid w:val="004964DC"/>
    <w:rsid w:val="004A43E3"/>
    <w:rsid w:val="004A5DB6"/>
    <w:rsid w:val="004B053B"/>
    <w:rsid w:val="004B053F"/>
    <w:rsid w:val="004B796D"/>
    <w:rsid w:val="004C1060"/>
    <w:rsid w:val="004C77D8"/>
    <w:rsid w:val="004D092A"/>
    <w:rsid w:val="004D2A95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7169A"/>
    <w:rsid w:val="00577997"/>
    <w:rsid w:val="00583A4D"/>
    <w:rsid w:val="00586ED3"/>
    <w:rsid w:val="00595858"/>
    <w:rsid w:val="005A0A40"/>
    <w:rsid w:val="005B2BD3"/>
    <w:rsid w:val="005C062B"/>
    <w:rsid w:val="005C2C0C"/>
    <w:rsid w:val="005C7D72"/>
    <w:rsid w:val="005D1CAA"/>
    <w:rsid w:val="005F055E"/>
    <w:rsid w:val="005F1EDE"/>
    <w:rsid w:val="005F35E0"/>
    <w:rsid w:val="005F4B5E"/>
    <w:rsid w:val="005F4F1F"/>
    <w:rsid w:val="005F7BB2"/>
    <w:rsid w:val="00606478"/>
    <w:rsid w:val="006173FA"/>
    <w:rsid w:val="00621460"/>
    <w:rsid w:val="00622C22"/>
    <w:rsid w:val="006266DF"/>
    <w:rsid w:val="00634D63"/>
    <w:rsid w:val="00637741"/>
    <w:rsid w:val="00643C58"/>
    <w:rsid w:val="00666E45"/>
    <w:rsid w:val="00670F66"/>
    <w:rsid w:val="00680559"/>
    <w:rsid w:val="006848F1"/>
    <w:rsid w:val="00690874"/>
    <w:rsid w:val="00691F1A"/>
    <w:rsid w:val="006B5A0A"/>
    <w:rsid w:val="006C3378"/>
    <w:rsid w:val="006C689D"/>
    <w:rsid w:val="006D3F94"/>
    <w:rsid w:val="006D728A"/>
    <w:rsid w:val="006D7B40"/>
    <w:rsid w:val="006E6962"/>
    <w:rsid w:val="006F0680"/>
    <w:rsid w:val="006F3B79"/>
    <w:rsid w:val="006F423D"/>
    <w:rsid w:val="006F6C6A"/>
    <w:rsid w:val="00700D31"/>
    <w:rsid w:val="00701DEE"/>
    <w:rsid w:val="00703821"/>
    <w:rsid w:val="00706DF8"/>
    <w:rsid w:val="00715081"/>
    <w:rsid w:val="00720128"/>
    <w:rsid w:val="00721379"/>
    <w:rsid w:val="00721D24"/>
    <w:rsid w:val="007435BB"/>
    <w:rsid w:val="00753824"/>
    <w:rsid w:val="00753A45"/>
    <w:rsid w:val="0075587F"/>
    <w:rsid w:val="00757C1E"/>
    <w:rsid w:val="00761851"/>
    <w:rsid w:val="00771174"/>
    <w:rsid w:val="00771CE5"/>
    <w:rsid w:val="007726BD"/>
    <w:rsid w:val="00773375"/>
    <w:rsid w:val="00777C72"/>
    <w:rsid w:val="007909E5"/>
    <w:rsid w:val="0079493D"/>
    <w:rsid w:val="007951EC"/>
    <w:rsid w:val="0079741B"/>
    <w:rsid w:val="007A2B43"/>
    <w:rsid w:val="007A48A4"/>
    <w:rsid w:val="007A7CF6"/>
    <w:rsid w:val="007B71FA"/>
    <w:rsid w:val="007C536A"/>
    <w:rsid w:val="007C737E"/>
    <w:rsid w:val="007D5546"/>
    <w:rsid w:val="007E55DE"/>
    <w:rsid w:val="007F744B"/>
    <w:rsid w:val="007F7D77"/>
    <w:rsid w:val="00810205"/>
    <w:rsid w:val="008139A9"/>
    <w:rsid w:val="008149EC"/>
    <w:rsid w:val="008229AE"/>
    <w:rsid w:val="00836372"/>
    <w:rsid w:val="00842C2D"/>
    <w:rsid w:val="00843002"/>
    <w:rsid w:val="00843651"/>
    <w:rsid w:val="008437CB"/>
    <w:rsid w:val="00843E34"/>
    <w:rsid w:val="0085151C"/>
    <w:rsid w:val="00872421"/>
    <w:rsid w:val="00896FCB"/>
    <w:rsid w:val="008B23F3"/>
    <w:rsid w:val="008B4BB7"/>
    <w:rsid w:val="008B7C69"/>
    <w:rsid w:val="008C10C9"/>
    <w:rsid w:val="008C1EEC"/>
    <w:rsid w:val="008C41F7"/>
    <w:rsid w:val="008C63F4"/>
    <w:rsid w:val="008E0323"/>
    <w:rsid w:val="008E1EB5"/>
    <w:rsid w:val="008E5D1F"/>
    <w:rsid w:val="0090339D"/>
    <w:rsid w:val="00903EF1"/>
    <w:rsid w:val="00904AB3"/>
    <w:rsid w:val="00914940"/>
    <w:rsid w:val="009309F4"/>
    <w:rsid w:val="00930E51"/>
    <w:rsid w:val="00934E2F"/>
    <w:rsid w:val="0094651D"/>
    <w:rsid w:val="00951117"/>
    <w:rsid w:val="009551E5"/>
    <w:rsid w:val="0095776D"/>
    <w:rsid w:val="00961477"/>
    <w:rsid w:val="00971993"/>
    <w:rsid w:val="00973F25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43CC"/>
    <w:rsid w:val="009F411C"/>
    <w:rsid w:val="00A00B57"/>
    <w:rsid w:val="00A04B08"/>
    <w:rsid w:val="00A04C5A"/>
    <w:rsid w:val="00A07D52"/>
    <w:rsid w:val="00A20FD6"/>
    <w:rsid w:val="00A25169"/>
    <w:rsid w:val="00A25F62"/>
    <w:rsid w:val="00A31292"/>
    <w:rsid w:val="00A32ECF"/>
    <w:rsid w:val="00A3551C"/>
    <w:rsid w:val="00A372F5"/>
    <w:rsid w:val="00A37784"/>
    <w:rsid w:val="00A40748"/>
    <w:rsid w:val="00A41EA8"/>
    <w:rsid w:val="00A426EE"/>
    <w:rsid w:val="00A43164"/>
    <w:rsid w:val="00A517C4"/>
    <w:rsid w:val="00A557AC"/>
    <w:rsid w:val="00A560C0"/>
    <w:rsid w:val="00A7389C"/>
    <w:rsid w:val="00A81BAE"/>
    <w:rsid w:val="00A848E1"/>
    <w:rsid w:val="00A90CB9"/>
    <w:rsid w:val="00AA1D25"/>
    <w:rsid w:val="00AB7C7E"/>
    <w:rsid w:val="00AC1F73"/>
    <w:rsid w:val="00AD46C3"/>
    <w:rsid w:val="00AE0A17"/>
    <w:rsid w:val="00AF19DA"/>
    <w:rsid w:val="00AF499E"/>
    <w:rsid w:val="00AF505E"/>
    <w:rsid w:val="00AF7A54"/>
    <w:rsid w:val="00B02ECD"/>
    <w:rsid w:val="00B0319E"/>
    <w:rsid w:val="00B03C4B"/>
    <w:rsid w:val="00B03EDE"/>
    <w:rsid w:val="00B55007"/>
    <w:rsid w:val="00B80C7A"/>
    <w:rsid w:val="00B872FA"/>
    <w:rsid w:val="00B90934"/>
    <w:rsid w:val="00B93849"/>
    <w:rsid w:val="00B97D7F"/>
    <w:rsid w:val="00BA0DBD"/>
    <w:rsid w:val="00BB0AD8"/>
    <w:rsid w:val="00BB56B3"/>
    <w:rsid w:val="00BC315E"/>
    <w:rsid w:val="00BC37ED"/>
    <w:rsid w:val="00BE266D"/>
    <w:rsid w:val="00BE2C4D"/>
    <w:rsid w:val="00BE3D6B"/>
    <w:rsid w:val="00BE7E8C"/>
    <w:rsid w:val="00BF6239"/>
    <w:rsid w:val="00C01FC3"/>
    <w:rsid w:val="00C06B7C"/>
    <w:rsid w:val="00C21C86"/>
    <w:rsid w:val="00C244DE"/>
    <w:rsid w:val="00C2501F"/>
    <w:rsid w:val="00C31EF4"/>
    <w:rsid w:val="00C32468"/>
    <w:rsid w:val="00C3684A"/>
    <w:rsid w:val="00C4035E"/>
    <w:rsid w:val="00C407CA"/>
    <w:rsid w:val="00C43C90"/>
    <w:rsid w:val="00C47E00"/>
    <w:rsid w:val="00C53D98"/>
    <w:rsid w:val="00C72174"/>
    <w:rsid w:val="00C84E97"/>
    <w:rsid w:val="00C8669D"/>
    <w:rsid w:val="00C90520"/>
    <w:rsid w:val="00C91968"/>
    <w:rsid w:val="00C944B7"/>
    <w:rsid w:val="00C9542C"/>
    <w:rsid w:val="00CA56F8"/>
    <w:rsid w:val="00CA5CBD"/>
    <w:rsid w:val="00CA6994"/>
    <w:rsid w:val="00CB186D"/>
    <w:rsid w:val="00CB4110"/>
    <w:rsid w:val="00CC0C5D"/>
    <w:rsid w:val="00CE31AF"/>
    <w:rsid w:val="00CF5192"/>
    <w:rsid w:val="00D064A1"/>
    <w:rsid w:val="00D06F62"/>
    <w:rsid w:val="00D11213"/>
    <w:rsid w:val="00D141A6"/>
    <w:rsid w:val="00D239F6"/>
    <w:rsid w:val="00D24AAB"/>
    <w:rsid w:val="00D27018"/>
    <w:rsid w:val="00D63A47"/>
    <w:rsid w:val="00D65C1B"/>
    <w:rsid w:val="00D82FEF"/>
    <w:rsid w:val="00D83A78"/>
    <w:rsid w:val="00D8778D"/>
    <w:rsid w:val="00D9070E"/>
    <w:rsid w:val="00D92DE5"/>
    <w:rsid w:val="00DA0A47"/>
    <w:rsid w:val="00DA4329"/>
    <w:rsid w:val="00DB233F"/>
    <w:rsid w:val="00DB4D12"/>
    <w:rsid w:val="00DC2428"/>
    <w:rsid w:val="00DD28FC"/>
    <w:rsid w:val="00DE671C"/>
    <w:rsid w:val="00DE7938"/>
    <w:rsid w:val="00DF1BFC"/>
    <w:rsid w:val="00DF5C1E"/>
    <w:rsid w:val="00E0242E"/>
    <w:rsid w:val="00E0275F"/>
    <w:rsid w:val="00E22DAA"/>
    <w:rsid w:val="00E237E6"/>
    <w:rsid w:val="00E26C07"/>
    <w:rsid w:val="00E3324F"/>
    <w:rsid w:val="00E33DA1"/>
    <w:rsid w:val="00E342CD"/>
    <w:rsid w:val="00E4098A"/>
    <w:rsid w:val="00E449B3"/>
    <w:rsid w:val="00E5498D"/>
    <w:rsid w:val="00E93AE8"/>
    <w:rsid w:val="00EB2185"/>
    <w:rsid w:val="00EC0280"/>
    <w:rsid w:val="00EC1E2D"/>
    <w:rsid w:val="00EC49E6"/>
    <w:rsid w:val="00ED17E8"/>
    <w:rsid w:val="00ED249B"/>
    <w:rsid w:val="00ED5CDC"/>
    <w:rsid w:val="00ED5F2E"/>
    <w:rsid w:val="00EF6AD0"/>
    <w:rsid w:val="00F20D28"/>
    <w:rsid w:val="00F35E4B"/>
    <w:rsid w:val="00F576CE"/>
    <w:rsid w:val="00F71D04"/>
    <w:rsid w:val="00F732E7"/>
    <w:rsid w:val="00F84CAA"/>
    <w:rsid w:val="00F86DAC"/>
    <w:rsid w:val="00F90F30"/>
    <w:rsid w:val="00FA4446"/>
    <w:rsid w:val="00FB19DE"/>
    <w:rsid w:val="00FB303E"/>
    <w:rsid w:val="00FB5E1B"/>
    <w:rsid w:val="00FC6F90"/>
    <w:rsid w:val="00FD157E"/>
    <w:rsid w:val="00FD3E39"/>
    <w:rsid w:val="00FE2208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23336645-0DAE-4242-A76C-4B141C8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CBB9-7247-4A2A-9090-8B10F0D8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Lentz, Jennifer</cp:lastModifiedBy>
  <cp:revision>10</cp:revision>
  <cp:lastPrinted>2015-01-08T20:40:00Z</cp:lastPrinted>
  <dcterms:created xsi:type="dcterms:W3CDTF">2016-02-04T21:21:00Z</dcterms:created>
  <dcterms:modified xsi:type="dcterms:W3CDTF">2016-05-05T14:17:00Z</dcterms:modified>
</cp:coreProperties>
</file>