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B8" w:rsidRPr="00DE5AEC" w:rsidRDefault="00A90CE1" w:rsidP="00F20FB8">
      <w:pPr>
        <w:rPr>
          <w:rFonts w:ascii="Arial" w:hAnsi="Arial" w:cs="Arial"/>
        </w:rPr>
      </w:pPr>
      <w:bookmarkStart w:id="0" w:name="_GoBack"/>
      <w:bookmarkEnd w:id="0"/>
      <w:r w:rsidRPr="00DE5AEC">
        <w:rPr>
          <w:rFonts w:ascii="Arial" w:hAnsi="Arial" w:cs="Arial"/>
        </w:rPr>
        <w:t xml:space="preserve">LSBME </w:t>
      </w:r>
      <w:r w:rsidR="00F20FB8" w:rsidRPr="00DE5AEC">
        <w:rPr>
          <w:rFonts w:ascii="Arial" w:hAnsi="Arial" w:cs="Arial"/>
        </w:rPr>
        <w:t>RULE</w:t>
      </w:r>
    </w:p>
    <w:p w:rsidR="00F72DD8" w:rsidRPr="00DE5AEC" w:rsidRDefault="00F20FB8" w:rsidP="00F72DD8">
      <w:pPr>
        <w:pStyle w:val="NoSpacing"/>
        <w:rPr>
          <w:rFonts w:ascii="Arial" w:hAnsi="Arial" w:cs="Arial"/>
        </w:rPr>
      </w:pPr>
      <w:r w:rsidRPr="00DE5AEC">
        <w:rPr>
          <w:rFonts w:ascii="Arial" w:hAnsi="Arial" w:cs="Arial"/>
        </w:rPr>
        <w:t>The Louisiana State Board of Medical Examiners,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pursuant to the authority of the Louisiana Medical</w:t>
      </w:r>
      <w:r w:rsidR="00F72DD8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Practice Act, R.S. 37:1261-1292, and in accordance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with the provisions of the Louisiana Administrative</w:t>
      </w:r>
      <w:r w:rsidR="00F72DD8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Procedure Act, R.S. 49:950 et seq., has amended its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administrative rul</w:t>
      </w:r>
      <w:r w:rsidR="00A90CE1" w:rsidRPr="00DE5AEC">
        <w:rPr>
          <w:rFonts w:ascii="Arial" w:hAnsi="Arial" w:cs="Arial"/>
        </w:rPr>
        <w:t>es governing physician practice…</w:t>
      </w:r>
    </w:p>
    <w:p w:rsidR="00F72DD8" w:rsidRPr="00DE5AEC" w:rsidRDefault="00F72DD8" w:rsidP="00F72DD8">
      <w:pPr>
        <w:pStyle w:val="NoSpacing"/>
        <w:rPr>
          <w:rFonts w:ascii="Arial" w:hAnsi="Arial" w:cs="Arial"/>
        </w:rPr>
      </w:pPr>
    </w:p>
    <w:p w:rsidR="00F20FB8" w:rsidRPr="00DE5AEC" w:rsidRDefault="00F20FB8" w:rsidP="00F72DD8">
      <w:pPr>
        <w:pStyle w:val="NoSpacing"/>
        <w:rPr>
          <w:rFonts w:ascii="Arial" w:hAnsi="Arial" w:cs="Arial"/>
        </w:rPr>
      </w:pPr>
      <w:r w:rsidRPr="00DE5AEC">
        <w:rPr>
          <w:rFonts w:ascii="Arial" w:hAnsi="Arial" w:cs="Arial"/>
        </w:rPr>
        <w:t>The rules are set forth below.</w:t>
      </w:r>
    </w:p>
    <w:p w:rsidR="00F72DD8" w:rsidRPr="00DE5AEC" w:rsidRDefault="00F72DD8" w:rsidP="00F72DD8">
      <w:pPr>
        <w:pStyle w:val="NoSpacing"/>
        <w:rPr>
          <w:rFonts w:ascii="Arial" w:hAnsi="Arial" w:cs="Arial"/>
        </w:rPr>
      </w:pPr>
    </w:p>
    <w:p w:rsidR="00F20FB8" w:rsidRPr="00DE5AEC" w:rsidRDefault="00F20FB8" w:rsidP="00F72DD8">
      <w:pPr>
        <w:pStyle w:val="NoSpacing"/>
        <w:rPr>
          <w:rFonts w:ascii="Arial" w:hAnsi="Arial" w:cs="Arial"/>
        </w:rPr>
      </w:pPr>
      <w:r w:rsidRPr="00DE5AEC">
        <w:rPr>
          <w:rFonts w:ascii="Arial" w:hAnsi="Arial" w:cs="Arial"/>
        </w:rPr>
        <w:t>Title 46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PROFESSIONAL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AND OCCUPATIONAL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STANDARDS</w:t>
      </w:r>
    </w:p>
    <w:p w:rsidR="00F20FB8" w:rsidRPr="00DE5AEC" w:rsidRDefault="00F20FB8" w:rsidP="00F72DD8">
      <w:pPr>
        <w:pStyle w:val="NoSpacing"/>
        <w:rPr>
          <w:rFonts w:ascii="Arial" w:hAnsi="Arial" w:cs="Arial"/>
        </w:rPr>
      </w:pPr>
      <w:r w:rsidRPr="00DE5AEC">
        <w:rPr>
          <w:rFonts w:ascii="Arial" w:hAnsi="Arial" w:cs="Arial"/>
        </w:rPr>
        <w:t xml:space="preserve">Part XLV. </w:t>
      </w:r>
      <w:proofErr w:type="gramStart"/>
      <w:r w:rsidRPr="00DE5AEC">
        <w:rPr>
          <w:rFonts w:ascii="Arial" w:hAnsi="Arial" w:cs="Arial"/>
        </w:rPr>
        <w:t>Medical Professions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Subpart 3.</w:t>
      </w:r>
      <w:proofErr w:type="gramEnd"/>
      <w:r w:rsidRPr="00DE5AEC">
        <w:rPr>
          <w:rFonts w:ascii="Arial" w:hAnsi="Arial" w:cs="Arial"/>
        </w:rPr>
        <w:t xml:space="preserve"> Practice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Chapter 76. Definition of Enforcement Terms</w:t>
      </w:r>
    </w:p>
    <w:p w:rsidR="00F20FB8" w:rsidRPr="00DE5AEC" w:rsidRDefault="00F20FB8" w:rsidP="00F72DD8">
      <w:pPr>
        <w:pStyle w:val="NoSpacing"/>
        <w:rPr>
          <w:rFonts w:ascii="Arial" w:hAnsi="Arial" w:cs="Arial"/>
        </w:rPr>
      </w:pPr>
      <w:r w:rsidRPr="00DE5AEC">
        <w:rPr>
          <w:rFonts w:ascii="Arial" w:hAnsi="Arial" w:cs="Arial"/>
        </w:rPr>
        <w:t>Subchapter A. General Provisions</w:t>
      </w:r>
      <w:r w:rsidR="00F72DD8" w:rsidRPr="00DE5AEC">
        <w:rPr>
          <w:rFonts w:ascii="Arial" w:hAnsi="Arial" w:cs="Arial"/>
        </w:rPr>
        <w:t>…</w:t>
      </w:r>
    </w:p>
    <w:p w:rsidR="00F72DD8" w:rsidRPr="00DE5AEC" w:rsidRDefault="00F72DD8" w:rsidP="00F72DD8">
      <w:pPr>
        <w:pStyle w:val="NoSpacing"/>
        <w:rPr>
          <w:rFonts w:ascii="Arial" w:hAnsi="Arial" w:cs="Arial"/>
        </w:rPr>
      </w:pPr>
    </w:p>
    <w:p w:rsidR="00F20FB8" w:rsidRPr="00DE5AEC" w:rsidRDefault="00F20FB8" w:rsidP="00F72DD8">
      <w:pPr>
        <w:pStyle w:val="NoSpacing"/>
        <w:rPr>
          <w:rFonts w:ascii="Arial" w:hAnsi="Arial" w:cs="Arial"/>
        </w:rPr>
      </w:pPr>
      <w:r w:rsidRPr="00DE5AEC">
        <w:rPr>
          <w:rFonts w:ascii="Arial" w:hAnsi="Arial" w:cs="Arial"/>
        </w:rPr>
        <w:t>§7601. Scope of Chapter</w:t>
      </w:r>
    </w:p>
    <w:p w:rsidR="00F20FB8" w:rsidRPr="00DE5AEC" w:rsidRDefault="00F20FB8" w:rsidP="00F72DD8">
      <w:pPr>
        <w:pStyle w:val="NoSpacing"/>
        <w:rPr>
          <w:rFonts w:ascii="Arial" w:hAnsi="Arial" w:cs="Arial"/>
        </w:rPr>
      </w:pPr>
      <w:r w:rsidRPr="00DE5AEC">
        <w:rPr>
          <w:rFonts w:ascii="Arial" w:hAnsi="Arial" w:cs="Arial"/>
        </w:rPr>
        <w:t>A. The board has the responsibility to consider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and determine action upon all charges of conduct</w:t>
      </w:r>
      <w:r w:rsidR="00F72DD8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which fail to conform to the Louisiana Medical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Practice</w:t>
      </w:r>
      <w:r w:rsidR="00A90CE1" w:rsidRPr="00DE5AEC">
        <w:rPr>
          <w:rFonts w:ascii="Arial" w:hAnsi="Arial" w:cs="Arial"/>
        </w:rPr>
        <w:t xml:space="preserve"> Act, R.S. 37:1261-1292 </w:t>
      </w:r>
      <w:proofErr w:type="gramStart"/>
      <w:r w:rsidR="00A90CE1" w:rsidRPr="00DE5AEC">
        <w:rPr>
          <w:rFonts w:ascii="Arial" w:hAnsi="Arial" w:cs="Arial"/>
        </w:rPr>
        <w:t>et</w:t>
      </w:r>
      <w:proofErr w:type="gramEnd"/>
      <w:r w:rsidR="00A90CE1" w:rsidRPr="00DE5AEC">
        <w:rPr>
          <w:rFonts w:ascii="Arial" w:hAnsi="Arial" w:cs="Arial"/>
        </w:rPr>
        <w:t xml:space="preserve"> </w:t>
      </w:r>
      <w:proofErr w:type="spellStart"/>
      <w:r w:rsidR="00A90CE1" w:rsidRPr="00DE5AEC">
        <w:rPr>
          <w:rFonts w:ascii="Arial" w:hAnsi="Arial" w:cs="Arial"/>
        </w:rPr>
        <w:t>seq</w:t>
      </w:r>
      <w:proofErr w:type="spellEnd"/>
      <w:r w:rsidR="00A90CE1" w:rsidRPr="00DE5AEC">
        <w:rPr>
          <w:rFonts w:ascii="Arial" w:hAnsi="Arial" w:cs="Arial"/>
        </w:rPr>
        <w:t>…</w:t>
      </w:r>
      <w:r w:rsidRPr="00DE5AEC">
        <w:rPr>
          <w:rFonts w:ascii="Arial" w:hAnsi="Arial" w:cs="Arial"/>
        </w:rPr>
        <w:t xml:space="preserve"> </w:t>
      </w:r>
    </w:p>
    <w:p w:rsidR="00F72DD8" w:rsidRPr="00DE5AEC" w:rsidRDefault="00F72DD8" w:rsidP="00F72DD8">
      <w:pPr>
        <w:pStyle w:val="NoSpacing"/>
        <w:rPr>
          <w:rFonts w:ascii="Arial" w:hAnsi="Arial" w:cs="Arial"/>
        </w:rPr>
      </w:pPr>
    </w:p>
    <w:p w:rsidR="00F20FB8" w:rsidRPr="00DE5AEC" w:rsidRDefault="00F20FB8" w:rsidP="00F72DD8">
      <w:pPr>
        <w:pStyle w:val="NoSpacing"/>
        <w:rPr>
          <w:rFonts w:ascii="Arial" w:hAnsi="Arial" w:cs="Arial"/>
        </w:rPr>
      </w:pPr>
      <w:r w:rsidRPr="00DE5AEC">
        <w:rPr>
          <w:rFonts w:ascii="Arial" w:hAnsi="Arial" w:cs="Arial"/>
        </w:rPr>
        <w:t>Subchapter B. Unprofessional Conduct</w:t>
      </w:r>
    </w:p>
    <w:p w:rsidR="00F72DD8" w:rsidRPr="00DE5AEC" w:rsidRDefault="00F72DD8" w:rsidP="00F72DD8">
      <w:pPr>
        <w:pStyle w:val="NoSpacing"/>
        <w:rPr>
          <w:rFonts w:ascii="Arial" w:hAnsi="Arial" w:cs="Arial"/>
        </w:rPr>
      </w:pPr>
    </w:p>
    <w:p w:rsidR="00F20FB8" w:rsidRPr="00DE5AEC" w:rsidRDefault="00F20FB8" w:rsidP="00F72DD8">
      <w:pPr>
        <w:pStyle w:val="NoSpacing"/>
        <w:rPr>
          <w:rFonts w:ascii="Arial" w:hAnsi="Arial" w:cs="Arial"/>
        </w:rPr>
      </w:pPr>
      <w:r w:rsidRPr="00DE5AEC">
        <w:rPr>
          <w:rFonts w:ascii="Arial" w:hAnsi="Arial" w:cs="Arial"/>
        </w:rPr>
        <w:t>§7603. Unprofessional Conduct</w:t>
      </w:r>
    </w:p>
    <w:p w:rsidR="00F20FB8" w:rsidRPr="00DE5AEC" w:rsidRDefault="00F20FB8" w:rsidP="00F72DD8">
      <w:pPr>
        <w:pStyle w:val="NoSpacing"/>
        <w:rPr>
          <w:rFonts w:ascii="Arial" w:hAnsi="Arial" w:cs="Arial"/>
        </w:rPr>
      </w:pPr>
      <w:r w:rsidRPr="00DE5AEC">
        <w:rPr>
          <w:rFonts w:ascii="Arial" w:hAnsi="Arial" w:cs="Arial"/>
        </w:rPr>
        <w:t>A. In the exercise of its duties the board has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determined to define the term unprofessional</w:t>
      </w:r>
    </w:p>
    <w:p w:rsidR="00F20FB8" w:rsidRPr="00DE5AEC" w:rsidRDefault="00F20FB8" w:rsidP="00F72DD8">
      <w:pPr>
        <w:pStyle w:val="NoSpacing"/>
        <w:rPr>
          <w:rFonts w:ascii="Arial" w:hAnsi="Arial" w:cs="Arial"/>
        </w:rPr>
      </w:pPr>
      <w:proofErr w:type="gramStart"/>
      <w:r w:rsidRPr="00DE5AEC">
        <w:rPr>
          <w:rFonts w:ascii="Arial" w:hAnsi="Arial" w:cs="Arial"/>
        </w:rPr>
        <w:t>conduct</w:t>
      </w:r>
      <w:proofErr w:type="gramEnd"/>
      <w:r w:rsidRPr="00DE5AEC">
        <w:rPr>
          <w:rFonts w:ascii="Arial" w:hAnsi="Arial" w:cs="Arial"/>
        </w:rPr>
        <w:t>, as set forth in R.S. 37:1285(A)(13), as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conduct that includes but is not limited to the</w:t>
      </w:r>
    </w:p>
    <w:p w:rsidR="00F20FB8" w:rsidRPr="00DE5AEC" w:rsidRDefault="00F20FB8" w:rsidP="00F72DD8">
      <w:pPr>
        <w:pStyle w:val="NoSpacing"/>
        <w:rPr>
          <w:rFonts w:ascii="Arial" w:hAnsi="Arial" w:cs="Arial"/>
        </w:rPr>
      </w:pPr>
      <w:proofErr w:type="gramStart"/>
      <w:r w:rsidRPr="00DE5AEC">
        <w:rPr>
          <w:rFonts w:ascii="Arial" w:hAnsi="Arial" w:cs="Arial"/>
        </w:rPr>
        <w:t>departure</w:t>
      </w:r>
      <w:proofErr w:type="gramEnd"/>
      <w:r w:rsidRPr="00DE5AEC">
        <w:rPr>
          <w:rFonts w:ascii="Arial" w:hAnsi="Arial" w:cs="Arial"/>
        </w:rPr>
        <w:t xml:space="preserve"> from, or the failure to conform to, the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standards of acceptable and prevailing medical</w:t>
      </w:r>
    </w:p>
    <w:p w:rsidR="00F20FB8" w:rsidRPr="00DE5AEC" w:rsidRDefault="00F20FB8" w:rsidP="00F72DD8">
      <w:pPr>
        <w:pStyle w:val="NoSpacing"/>
        <w:rPr>
          <w:rFonts w:ascii="Arial" w:hAnsi="Arial" w:cs="Arial"/>
        </w:rPr>
      </w:pPr>
      <w:proofErr w:type="gramStart"/>
      <w:r w:rsidRPr="00DE5AEC">
        <w:rPr>
          <w:rFonts w:ascii="Arial" w:hAnsi="Arial" w:cs="Arial"/>
        </w:rPr>
        <w:t>practice</w:t>
      </w:r>
      <w:proofErr w:type="gramEnd"/>
      <w:r w:rsidRPr="00DE5AEC">
        <w:rPr>
          <w:rFonts w:ascii="Arial" w:hAnsi="Arial" w:cs="Arial"/>
        </w:rPr>
        <w:t xml:space="preserve"> or the ethics of the medical profession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including, but not limited to, the principles</w:t>
      </w:r>
    </w:p>
    <w:p w:rsidR="00A90CE1" w:rsidRPr="00DE5AEC" w:rsidRDefault="00F20FB8" w:rsidP="00F72DD8">
      <w:pPr>
        <w:pStyle w:val="NoSpacing"/>
        <w:rPr>
          <w:rFonts w:ascii="Arial" w:hAnsi="Arial" w:cs="Arial"/>
        </w:rPr>
      </w:pPr>
      <w:r w:rsidRPr="00DE5AEC">
        <w:rPr>
          <w:rFonts w:ascii="Arial" w:hAnsi="Arial" w:cs="Arial"/>
        </w:rPr>
        <w:t>established by the American Medical Association, the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American Osteopathic Association, and relevant</w:t>
      </w:r>
      <w:r w:rsidR="00F72DD8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medical specialty associations, or the commission of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any act contrary to honesty, justice, good morals,</w:t>
      </w:r>
      <w:r w:rsidR="00F72DD8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patient safety or the best interest of the patient,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whether committed in the course of the physician's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practice or otherwise, and whether committed within</w:t>
      </w:r>
      <w:r w:rsidR="00A90CE1" w:rsidRPr="00DE5AEC">
        <w:rPr>
          <w:rFonts w:ascii="Arial" w:hAnsi="Arial" w:cs="Arial"/>
        </w:rPr>
        <w:t xml:space="preserve">  </w:t>
      </w:r>
      <w:r w:rsidRPr="00DE5AEC">
        <w:rPr>
          <w:rFonts w:ascii="Arial" w:hAnsi="Arial" w:cs="Arial"/>
        </w:rPr>
        <w:t>or without of this state.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 xml:space="preserve"> </w:t>
      </w:r>
    </w:p>
    <w:p w:rsidR="00F20FB8" w:rsidRPr="00DE5AEC" w:rsidRDefault="00F20FB8" w:rsidP="00172FDD">
      <w:pPr>
        <w:pStyle w:val="NoSpacing"/>
        <w:ind w:left="720"/>
        <w:rPr>
          <w:rFonts w:ascii="Arial" w:hAnsi="Arial" w:cs="Arial"/>
        </w:rPr>
      </w:pPr>
      <w:r w:rsidRPr="00DE5AEC">
        <w:rPr>
          <w:rFonts w:ascii="Arial" w:hAnsi="Arial" w:cs="Arial"/>
        </w:rPr>
        <w:t>For illustrative purposes only,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unprofessional conduct includes but is not limited to:</w:t>
      </w:r>
    </w:p>
    <w:p w:rsidR="00A90CE1" w:rsidRPr="00DE5AEC" w:rsidRDefault="00A90CE1" w:rsidP="00172FDD">
      <w:pPr>
        <w:pStyle w:val="NoSpacing"/>
        <w:ind w:left="720"/>
        <w:rPr>
          <w:rFonts w:ascii="Arial" w:hAnsi="Arial" w:cs="Arial"/>
        </w:rPr>
      </w:pPr>
      <w:r w:rsidRPr="00DE5AEC">
        <w:rPr>
          <w:rFonts w:ascii="Arial" w:hAnsi="Arial" w:cs="Arial"/>
        </w:rPr>
        <w:t>……</w:t>
      </w:r>
    </w:p>
    <w:p w:rsidR="00F20FB8" w:rsidRPr="00DE5AEC" w:rsidRDefault="00F20FB8" w:rsidP="00172FDD">
      <w:pPr>
        <w:pStyle w:val="NoSpacing"/>
        <w:ind w:left="720"/>
        <w:rPr>
          <w:rFonts w:ascii="Arial" w:hAnsi="Arial" w:cs="Arial"/>
        </w:rPr>
      </w:pPr>
      <w:r w:rsidRPr="00DE5AEC">
        <w:rPr>
          <w:rFonts w:ascii="Arial" w:hAnsi="Arial" w:cs="Arial"/>
        </w:rPr>
        <w:t>2. Disruptive Behavior—aberrant behavior,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including but not limited to harassment, sexual or</w:t>
      </w:r>
      <w:r w:rsidR="00F72DD8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otherwise, manifested through personal interaction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with physicians, employees, co-workers, hospital</w:t>
      </w:r>
      <w:r w:rsidR="00F72DD8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personnel, health care professionals, patients, family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members or others, which interferes with patient care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or could reasonably be expected to interfere with the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proces</w:t>
      </w:r>
      <w:r w:rsidR="00A90CE1" w:rsidRPr="00DE5AEC">
        <w:rPr>
          <w:rFonts w:ascii="Arial" w:hAnsi="Arial" w:cs="Arial"/>
        </w:rPr>
        <w:t xml:space="preserve">s of delivering quality care or </w:t>
      </w:r>
      <w:r w:rsidRPr="00DE5AEC">
        <w:rPr>
          <w:rFonts w:ascii="Arial" w:hAnsi="Arial" w:cs="Arial"/>
        </w:rPr>
        <w:t>jeopardizing</w:t>
      </w:r>
      <w:r w:rsidR="00A90CE1" w:rsidRPr="00DE5AEC">
        <w:rPr>
          <w:rFonts w:ascii="Arial" w:hAnsi="Arial" w:cs="Arial"/>
        </w:rPr>
        <w:t xml:space="preserve"> </w:t>
      </w:r>
      <w:r w:rsidRPr="00DE5AEC">
        <w:rPr>
          <w:rFonts w:ascii="Arial" w:hAnsi="Arial" w:cs="Arial"/>
        </w:rPr>
        <w:t>patient safety;</w:t>
      </w:r>
    </w:p>
    <w:p w:rsidR="00DE5AEC" w:rsidRPr="00DE5AEC" w:rsidRDefault="00DE5AEC" w:rsidP="00F72DD8">
      <w:pPr>
        <w:pStyle w:val="NoSpacing"/>
        <w:rPr>
          <w:rFonts w:ascii="Arial" w:hAnsi="Arial" w:cs="Arial"/>
        </w:rPr>
      </w:pPr>
      <w:r w:rsidRPr="00DE5AEC">
        <w:rPr>
          <w:rFonts w:ascii="Arial" w:hAnsi="Arial" w:cs="Arial"/>
        </w:rPr>
        <w:t>…</w:t>
      </w:r>
    </w:p>
    <w:p w:rsidR="00DE5AEC" w:rsidRPr="00DE5AEC" w:rsidRDefault="00DE5AEC" w:rsidP="00F72DD8">
      <w:pPr>
        <w:pStyle w:val="NoSpacing"/>
        <w:rPr>
          <w:rFonts w:ascii="Arial" w:hAnsi="Arial" w:cs="Arial"/>
        </w:rPr>
      </w:pPr>
    </w:p>
    <w:p w:rsidR="00DE5AEC" w:rsidRPr="00DE5AEC" w:rsidRDefault="00DE5AEC" w:rsidP="00DE5AEC">
      <w:pPr>
        <w:pStyle w:val="NoSpacing"/>
        <w:rPr>
          <w:rFonts w:ascii="Arial" w:hAnsi="Arial" w:cs="Arial"/>
        </w:rPr>
      </w:pPr>
      <w:r w:rsidRPr="00DE5AEC">
        <w:rPr>
          <w:rFonts w:ascii="Arial" w:hAnsi="Arial" w:cs="Arial"/>
        </w:rPr>
        <w:t xml:space="preserve">§7605. Effect of Violation </w:t>
      </w:r>
    </w:p>
    <w:p w:rsidR="00DE5AEC" w:rsidRDefault="00172FDD" w:rsidP="00172FDD">
      <w:pPr>
        <w:pStyle w:val="NoSpacing"/>
        <w:rPr>
          <w:rFonts w:ascii="Arial" w:hAnsi="Arial" w:cs="Arial"/>
        </w:rPr>
      </w:pPr>
      <w:r w:rsidRPr="00172FDD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Any </w:t>
      </w:r>
      <w:r w:rsidR="00DE5AEC" w:rsidRPr="00DE5AEC">
        <w:rPr>
          <w:rFonts w:ascii="Arial" w:hAnsi="Arial" w:cs="Arial"/>
        </w:rPr>
        <w:t xml:space="preserve">violation or failure to comply with the provisions of this Subchapter shall be deemed unprofessional conduct and conduct in contravention of the board's rules, in violation of R.S. 37:1285(A)(13) and (30), respectively, as well as violation of any other applicable provision of R.S. 37:1285(A), providing cause for the board to suspend, revoke, refuse to issue or impose probationary or other restrictions on any license held or applied for by a physician culpable of such violation. </w:t>
      </w:r>
    </w:p>
    <w:p w:rsidR="00172FDD" w:rsidRPr="00DE5AEC" w:rsidRDefault="00172FDD" w:rsidP="00172FDD">
      <w:pPr>
        <w:pStyle w:val="NoSpacing"/>
        <w:ind w:left="720"/>
        <w:rPr>
          <w:rFonts w:ascii="Arial" w:hAnsi="Arial" w:cs="Arial"/>
        </w:rPr>
      </w:pPr>
    </w:p>
    <w:p w:rsidR="00DE5AEC" w:rsidRPr="00DE5AEC" w:rsidRDefault="00DE5AEC" w:rsidP="00DE5AEC">
      <w:pPr>
        <w:pStyle w:val="NoSpacing"/>
        <w:rPr>
          <w:rFonts w:ascii="Arial" w:hAnsi="Arial" w:cs="Arial"/>
        </w:rPr>
      </w:pPr>
      <w:r w:rsidRPr="00DE5AEC">
        <w:rPr>
          <w:rFonts w:ascii="Arial" w:hAnsi="Arial" w:cs="Arial"/>
        </w:rPr>
        <w:t xml:space="preserve">AUTHORITY NOTE: Promulgated in accordance with R.S. 37:1261-1292, 37:1270, 37:1285. </w:t>
      </w:r>
    </w:p>
    <w:p w:rsidR="00DE5AEC" w:rsidRPr="00DE5AEC" w:rsidRDefault="00DE5AEC" w:rsidP="00DE5AEC">
      <w:pPr>
        <w:pStyle w:val="NoSpacing"/>
        <w:rPr>
          <w:rFonts w:ascii="Arial" w:hAnsi="Arial" w:cs="Arial"/>
        </w:rPr>
      </w:pPr>
      <w:r w:rsidRPr="00DE5AEC">
        <w:rPr>
          <w:rFonts w:ascii="Arial" w:hAnsi="Arial" w:cs="Arial"/>
        </w:rPr>
        <w:t>HISTORICAL NOTE: Promulgated by the Department of Health and Hospitals, Board of Medical Examiners, LR 37:337 (January 2011).</w:t>
      </w:r>
    </w:p>
    <w:p w:rsidR="00DE5AEC" w:rsidRPr="00DE5AEC" w:rsidRDefault="00DE5AEC" w:rsidP="00F72DD8">
      <w:pPr>
        <w:pStyle w:val="NoSpacing"/>
        <w:rPr>
          <w:rFonts w:ascii="Arial" w:hAnsi="Arial" w:cs="Arial"/>
        </w:rPr>
      </w:pPr>
    </w:p>
    <w:p w:rsidR="00525690" w:rsidRPr="00DE5AEC" w:rsidRDefault="00525690" w:rsidP="00F72DD8">
      <w:pPr>
        <w:pStyle w:val="NoSpacing"/>
        <w:rPr>
          <w:rFonts w:ascii="Arial" w:hAnsi="Arial" w:cs="Arial"/>
        </w:rPr>
      </w:pPr>
    </w:p>
    <w:sectPr w:rsidR="00525690" w:rsidRPr="00DE5A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9F" w:rsidRDefault="00D37F9F" w:rsidP="00D37F9F">
      <w:pPr>
        <w:spacing w:after="0" w:line="240" w:lineRule="auto"/>
      </w:pPr>
      <w:r>
        <w:separator/>
      </w:r>
    </w:p>
  </w:endnote>
  <w:endnote w:type="continuationSeparator" w:id="0">
    <w:p w:rsidR="00D37F9F" w:rsidRDefault="00D37F9F" w:rsidP="00D3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9F" w:rsidRDefault="00D37F9F" w:rsidP="00D37F9F">
      <w:pPr>
        <w:spacing w:after="0" w:line="240" w:lineRule="auto"/>
      </w:pPr>
      <w:r>
        <w:separator/>
      </w:r>
    </w:p>
  </w:footnote>
  <w:footnote w:type="continuationSeparator" w:id="0">
    <w:p w:rsidR="00D37F9F" w:rsidRDefault="00D37F9F" w:rsidP="00D37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9F" w:rsidRDefault="00D37F9F">
    <w:pPr>
      <w:pStyle w:val="Header"/>
    </w:pPr>
    <w:proofErr w:type="spellStart"/>
    <w:r>
      <w:t>Physdisruptive</w:t>
    </w:r>
    <w:proofErr w:type="spellEnd"/>
    <w:r>
      <w:t xml:space="preserve"> </w:t>
    </w:r>
    <w:proofErr w:type="spellStart"/>
    <w:r>
      <w:t>lsbme</w:t>
    </w:r>
    <w:proofErr w:type="spellEnd"/>
    <w:r w:rsidR="00D73B93">
      <w:t xml:space="preserve"> -Y</w:t>
    </w:r>
  </w:p>
  <w:p w:rsidR="00D37F9F" w:rsidRDefault="00D37F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490"/>
    <w:multiLevelType w:val="hybridMultilevel"/>
    <w:tmpl w:val="AF281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63E61"/>
    <w:multiLevelType w:val="hybridMultilevel"/>
    <w:tmpl w:val="3DA07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6F4"/>
    <w:multiLevelType w:val="hybridMultilevel"/>
    <w:tmpl w:val="AD9E2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F47B4"/>
    <w:multiLevelType w:val="hybridMultilevel"/>
    <w:tmpl w:val="69A2F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24"/>
    <w:rsid w:val="00172FDD"/>
    <w:rsid w:val="003F6D24"/>
    <w:rsid w:val="00525690"/>
    <w:rsid w:val="00A90CE1"/>
    <w:rsid w:val="00D37F9F"/>
    <w:rsid w:val="00D73B93"/>
    <w:rsid w:val="00DE5AEC"/>
    <w:rsid w:val="00F20FB8"/>
    <w:rsid w:val="00F7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D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F9F"/>
  </w:style>
  <w:style w:type="paragraph" w:styleId="Footer">
    <w:name w:val="footer"/>
    <w:basedOn w:val="Normal"/>
    <w:link w:val="FooterChar"/>
    <w:uiPriority w:val="99"/>
    <w:unhideWhenUsed/>
    <w:rsid w:val="00D37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D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7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F9F"/>
  </w:style>
  <w:style w:type="paragraph" w:styleId="Footer">
    <w:name w:val="footer"/>
    <w:basedOn w:val="Normal"/>
    <w:link w:val="FooterChar"/>
    <w:uiPriority w:val="99"/>
    <w:unhideWhenUsed/>
    <w:rsid w:val="00D37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jmarie</dc:creator>
  <cp:keywords/>
  <dc:description/>
  <cp:lastModifiedBy>jmarie</cp:lastModifiedBy>
  <cp:revision>7</cp:revision>
  <cp:lastPrinted>2016-03-16T17:51:00Z</cp:lastPrinted>
  <dcterms:created xsi:type="dcterms:W3CDTF">2015-09-21T17:51:00Z</dcterms:created>
  <dcterms:modified xsi:type="dcterms:W3CDTF">2016-03-16T17:55:00Z</dcterms:modified>
</cp:coreProperties>
</file>